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C14583" w:rsidRDefault="00C14583" w14:paraId="672A6659" w14:textId="77777777"/>
    <w:p w:rsidRPr="00AC29A2" w:rsidR="00AC29A2" w:rsidP="00AC29A2" w:rsidRDefault="00AC29A2" w14:paraId="0A37501D" w14:textId="77777777">
      <w:pPr>
        <w:pStyle w:val="Header"/>
        <w:tabs>
          <w:tab w:val="clear" w:pos="4320"/>
        </w:tabs>
        <w:jc w:val="center"/>
        <w:rPr>
          <w:noProof/>
          <w:sz w:val="40"/>
          <w:szCs w:val="40"/>
        </w:rPr>
      </w:pPr>
      <w:r w:rsidRPr="00AC29A2">
        <w:rPr>
          <w:noProof/>
          <w:sz w:val="40"/>
          <w:szCs w:val="40"/>
        </w:rPr>
        <w:drawing>
          <wp:inline distT="0" distB="0" distL="0" distR="0" wp14:anchorId="74B0FD96" wp14:editId="44FD577B">
            <wp:extent cx="714375" cy="996596"/>
            <wp:effectExtent l="0" t="0" r="0" b="0"/>
            <wp:docPr id="2" name="Picture 2" descr="E:\OLOL College\administration\MCHF Emblem\MCHF-for-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LOL College\administration\MCHF Emblem\MCHF-for-Docs.gif"/>
                    <pic:cNvPicPr>
                      <a:picLocks noChangeAspect="1" noChangeArrowheads="1"/>
                    </pic:cNvPicPr>
                  </pic:nvPicPr>
                  <pic:blipFill>
                    <a:blip r:embed="rId10"/>
                    <a:srcRect/>
                    <a:stretch>
                      <a:fillRect/>
                    </a:stretch>
                  </pic:blipFill>
                  <pic:spPr bwMode="auto">
                    <a:xfrm>
                      <a:off x="0" y="0"/>
                      <a:ext cx="720007" cy="1004453"/>
                    </a:xfrm>
                    <a:prstGeom prst="rect">
                      <a:avLst/>
                    </a:prstGeom>
                    <a:noFill/>
                    <a:ln w="9525">
                      <a:noFill/>
                      <a:miter lim="800000"/>
                      <a:headEnd/>
                      <a:tailEnd/>
                    </a:ln>
                  </pic:spPr>
                </pic:pic>
              </a:graphicData>
            </a:graphic>
          </wp:inline>
        </w:drawing>
      </w:r>
    </w:p>
    <w:p w:rsidRPr="00470837" w:rsidR="00AC29A2" w:rsidP="00AC29A2" w:rsidRDefault="00AC29A2" w14:paraId="63E53D93" w14:textId="77777777">
      <w:pPr>
        <w:pStyle w:val="Header"/>
        <w:tabs>
          <w:tab w:val="clear" w:pos="4320"/>
        </w:tabs>
        <w:jc w:val="center"/>
        <w:rPr>
          <w:rFonts w:ascii="Monotype Corsiva" w:hAnsi="Monotype Corsiva"/>
          <w:i/>
          <w:iCs/>
          <w:sz w:val="36"/>
          <w:szCs w:val="36"/>
        </w:rPr>
      </w:pPr>
      <w:proofErr w:type="spellStart"/>
      <w:r w:rsidRPr="00470837">
        <w:rPr>
          <w:rFonts w:ascii="Monotype Corsiva" w:hAnsi="Monotype Corsiva"/>
          <w:i/>
          <w:iCs/>
          <w:sz w:val="36"/>
          <w:szCs w:val="36"/>
        </w:rPr>
        <w:t>Howayek</w:t>
      </w:r>
      <w:proofErr w:type="spellEnd"/>
      <w:r w:rsidRPr="00470837">
        <w:rPr>
          <w:rFonts w:ascii="Monotype Corsiva" w:hAnsi="Monotype Corsiva"/>
          <w:i/>
          <w:iCs/>
          <w:sz w:val="36"/>
          <w:szCs w:val="36"/>
        </w:rPr>
        <w:t xml:space="preserve"> Providence Limited trading as</w:t>
      </w:r>
    </w:p>
    <w:p w:rsidRPr="00470837" w:rsidR="00AC29A2" w:rsidP="00AC29A2" w:rsidRDefault="00AC29A2" w14:paraId="3F3F7F0D" w14:textId="77777777">
      <w:pPr>
        <w:pStyle w:val="Header"/>
        <w:tabs>
          <w:tab w:val="clear" w:pos="4320"/>
        </w:tabs>
        <w:jc w:val="center"/>
        <w:rPr>
          <w:rFonts w:ascii="Copperplate Gothic Bold" w:hAnsi="Copperplate Gothic Bold"/>
          <w:sz w:val="36"/>
          <w:szCs w:val="36"/>
        </w:rPr>
      </w:pPr>
      <w:r w:rsidRPr="00470837">
        <w:rPr>
          <w:rFonts w:ascii="Copperplate Gothic Bold" w:hAnsi="Copperplate Gothic Bold"/>
          <w:sz w:val="36"/>
          <w:szCs w:val="36"/>
        </w:rPr>
        <w:t>Maronite College of the Holy Family</w:t>
      </w:r>
    </w:p>
    <w:p w:rsidRPr="00470837" w:rsidR="00AC29A2" w:rsidP="00AC29A2" w:rsidRDefault="00AC29A2" w14:paraId="5DAB6C7B" w14:textId="77777777">
      <w:pPr>
        <w:pStyle w:val="Header"/>
        <w:tabs>
          <w:tab w:val="clear" w:pos="4320"/>
        </w:tabs>
        <w:jc w:val="center"/>
        <w:rPr>
          <w:rFonts w:ascii="Copperplate Gothic Bold" w:hAnsi="Copperplate Gothic Bold"/>
        </w:rPr>
      </w:pPr>
    </w:p>
    <w:p w:rsidRPr="00470837" w:rsidR="00AC29A2" w:rsidP="00DC1801" w:rsidRDefault="0081270D" w14:paraId="0A32F1A6" w14:textId="0455E810">
      <w:pPr>
        <w:pStyle w:val="BodyText"/>
        <w:jc w:val="center"/>
        <w:rPr>
          <w:rFonts w:ascii="Copperplate Gothic Bold" w:hAnsi="Copperplate Gothic Bold" w:cstheme="minorHAnsi"/>
          <w:bCs/>
          <w:sz w:val="36"/>
          <w:szCs w:val="36"/>
        </w:rPr>
      </w:pPr>
      <w:r>
        <w:rPr>
          <w:rFonts w:ascii="Copperplate Gothic Bold" w:hAnsi="Copperplate Gothic Bold" w:cstheme="minorHAnsi"/>
          <w:bCs/>
          <w:sz w:val="36"/>
          <w:szCs w:val="36"/>
        </w:rPr>
        <w:t>Kindergarten</w:t>
      </w:r>
      <w:r w:rsidRPr="00470837" w:rsidR="00DC1801">
        <w:rPr>
          <w:rFonts w:ascii="Copperplate Gothic Bold" w:hAnsi="Copperplate Gothic Bold" w:cstheme="minorHAnsi"/>
          <w:bCs/>
          <w:sz w:val="36"/>
          <w:szCs w:val="36"/>
        </w:rPr>
        <w:t xml:space="preserve"> </w:t>
      </w:r>
      <w:r w:rsidRPr="00470837" w:rsidR="00AC29A2">
        <w:rPr>
          <w:rFonts w:ascii="Copperplate Gothic Bold" w:hAnsi="Copperplate Gothic Bold" w:cstheme="minorHAnsi"/>
          <w:bCs/>
          <w:sz w:val="36"/>
          <w:szCs w:val="36"/>
        </w:rPr>
        <w:t>Term</w:t>
      </w:r>
      <w:r w:rsidR="00A67226">
        <w:rPr>
          <w:rFonts w:ascii="Copperplate Gothic Bold" w:hAnsi="Copperplate Gothic Bold" w:cstheme="minorHAnsi"/>
          <w:bCs/>
          <w:sz w:val="36"/>
          <w:szCs w:val="36"/>
        </w:rPr>
        <w:t xml:space="preserve"> </w:t>
      </w:r>
      <w:r w:rsidR="000C6CFF">
        <w:rPr>
          <w:rFonts w:ascii="Copperplate Gothic Bold" w:hAnsi="Copperplate Gothic Bold" w:cstheme="minorHAnsi"/>
          <w:bCs/>
          <w:sz w:val="36"/>
          <w:szCs w:val="36"/>
        </w:rPr>
        <w:t>3</w:t>
      </w:r>
      <w:r w:rsidRPr="00470837" w:rsidR="00AC29A2">
        <w:rPr>
          <w:rFonts w:ascii="Copperplate Gothic Bold" w:hAnsi="Copperplate Gothic Bold" w:cstheme="minorHAnsi"/>
          <w:bCs/>
          <w:sz w:val="36"/>
          <w:szCs w:val="36"/>
        </w:rPr>
        <w:t xml:space="preserve"> Overview 2020</w:t>
      </w:r>
    </w:p>
    <w:p w:rsidRPr="00DC1801" w:rsidR="00AC29A2" w:rsidP="00AC29A2" w:rsidRDefault="00AC29A2" w14:paraId="02EB378F" w14:textId="77777777">
      <w:pPr>
        <w:pStyle w:val="Header"/>
        <w:tabs>
          <w:tab w:val="clear" w:pos="4320"/>
        </w:tabs>
        <w:jc w:val="center"/>
        <w:rPr>
          <w:rFonts w:ascii="Copperplate Gothic Bold" w:hAnsi="Copperplate Gothic Bold" w:cstheme="minorHAnsi"/>
          <w:sz w:val="16"/>
          <w:szCs w:val="16"/>
        </w:rPr>
      </w:pPr>
    </w:p>
    <w:tbl>
      <w:tblPr>
        <w:tblStyle w:val="TableGrid"/>
        <w:tblW w:w="0" w:type="auto"/>
        <w:tblInd w:w="137" w:type="dxa"/>
        <w:tblLook w:val="04A0" w:firstRow="1" w:lastRow="0" w:firstColumn="1" w:lastColumn="0" w:noHBand="0" w:noVBand="1"/>
      </w:tblPr>
      <w:tblGrid>
        <w:gridCol w:w="10206"/>
      </w:tblGrid>
      <w:tr w:rsidRPr="0005745C" w:rsidR="00423D4D" w:rsidTr="00615095" w14:paraId="712C51E4" w14:textId="77777777">
        <w:tc>
          <w:tcPr>
            <w:tcW w:w="10206" w:type="dxa"/>
          </w:tcPr>
          <w:p w:rsidRPr="0005745C" w:rsidR="00E81464" w:rsidP="0065587B" w:rsidRDefault="00E81464" w14:paraId="6A05A809" w14:textId="77777777">
            <w:pPr>
              <w:rPr>
                <w:sz w:val="24"/>
                <w:szCs w:val="24"/>
              </w:rPr>
            </w:pPr>
          </w:p>
          <w:p w:rsidRPr="0005745C" w:rsidR="00470837" w:rsidP="0065587B" w:rsidRDefault="00470837" w14:paraId="56673353" w14:textId="77777777">
            <w:pPr>
              <w:rPr>
                <w:sz w:val="24"/>
                <w:szCs w:val="24"/>
              </w:rPr>
            </w:pPr>
            <w:r w:rsidRPr="0005745C">
              <w:rPr>
                <w:sz w:val="24"/>
                <w:szCs w:val="24"/>
              </w:rPr>
              <w:t xml:space="preserve">Dear Parents and Guardians, </w:t>
            </w:r>
          </w:p>
          <w:p w:rsidRPr="0005745C" w:rsidR="00B82BD2" w:rsidP="0065587B" w:rsidRDefault="00B82BD2" w14:paraId="5A39BBE3" w14:textId="77777777">
            <w:pPr>
              <w:rPr>
                <w:sz w:val="24"/>
                <w:szCs w:val="24"/>
              </w:rPr>
            </w:pPr>
          </w:p>
          <w:p w:rsidRPr="0005745C" w:rsidR="008916C8" w:rsidP="0065587B" w:rsidRDefault="004E7356" w14:paraId="54543E97" w14:textId="169E013C">
            <w:pPr>
              <w:rPr>
                <w:sz w:val="24"/>
                <w:szCs w:val="24"/>
              </w:rPr>
            </w:pPr>
            <w:r w:rsidRPr="0005745C">
              <w:rPr>
                <w:sz w:val="24"/>
                <w:szCs w:val="24"/>
              </w:rPr>
              <w:t xml:space="preserve">Welcome to </w:t>
            </w:r>
            <w:r w:rsidRPr="0005745C" w:rsidR="00B82BD2">
              <w:rPr>
                <w:sz w:val="24"/>
                <w:szCs w:val="24"/>
              </w:rPr>
              <w:t>Term</w:t>
            </w:r>
            <w:r w:rsidRPr="0005745C" w:rsidR="006C1561">
              <w:rPr>
                <w:sz w:val="24"/>
                <w:szCs w:val="24"/>
              </w:rPr>
              <w:t xml:space="preserve"> </w:t>
            </w:r>
            <w:r w:rsidR="000C6CFF">
              <w:rPr>
                <w:sz w:val="24"/>
                <w:szCs w:val="24"/>
              </w:rPr>
              <w:t>3</w:t>
            </w:r>
            <w:r w:rsidRPr="0005745C" w:rsidR="006C1561">
              <w:rPr>
                <w:sz w:val="24"/>
                <w:szCs w:val="24"/>
              </w:rPr>
              <w:t>.</w:t>
            </w:r>
            <w:r w:rsidRPr="0005745C">
              <w:rPr>
                <w:sz w:val="24"/>
                <w:szCs w:val="24"/>
              </w:rPr>
              <w:t xml:space="preserve"> </w:t>
            </w:r>
            <w:r w:rsidRPr="0005745C" w:rsidR="008916C8">
              <w:rPr>
                <w:sz w:val="24"/>
                <w:szCs w:val="24"/>
              </w:rPr>
              <w:t>Listed below</w:t>
            </w:r>
            <w:r w:rsidRPr="0005745C" w:rsidR="002F64A8">
              <w:rPr>
                <w:sz w:val="24"/>
                <w:szCs w:val="24"/>
              </w:rPr>
              <w:t xml:space="preserve"> </w:t>
            </w:r>
            <w:r w:rsidRPr="0005745C">
              <w:rPr>
                <w:sz w:val="24"/>
                <w:szCs w:val="24"/>
              </w:rPr>
              <w:t xml:space="preserve">is a </w:t>
            </w:r>
            <w:r w:rsidRPr="0005745C" w:rsidR="006C1561">
              <w:rPr>
                <w:sz w:val="24"/>
                <w:szCs w:val="24"/>
              </w:rPr>
              <w:t>summaris</w:t>
            </w:r>
            <w:r w:rsidRPr="0005745C">
              <w:rPr>
                <w:sz w:val="24"/>
                <w:szCs w:val="24"/>
              </w:rPr>
              <w:t>ed outline of the topics and content w</w:t>
            </w:r>
            <w:r w:rsidRPr="0005745C" w:rsidR="00E81464">
              <w:rPr>
                <w:sz w:val="24"/>
                <w:szCs w:val="24"/>
              </w:rPr>
              <w:t>e will be covering in our grade</w:t>
            </w:r>
            <w:r w:rsidRPr="0005745C">
              <w:rPr>
                <w:sz w:val="24"/>
                <w:szCs w:val="24"/>
              </w:rPr>
              <w:t>. I</w:t>
            </w:r>
            <w:r w:rsidRPr="0005745C" w:rsidR="0089593C">
              <w:rPr>
                <w:sz w:val="24"/>
                <w:szCs w:val="24"/>
              </w:rPr>
              <w:t xml:space="preserve">nformation pertaining to all </w:t>
            </w:r>
            <w:r w:rsidRPr="0005745C" w:rsidR="00BC7C02">
              <w:rPr>
                <w:sz w:val="24"/>
                <w:szCs w:val="24"/>
              </w:rPr>
              <w:t xml:space="preserve">other </w:t>
            </w:r>
            <w:r w:rsidRPr="0005745C" w:rsidR="0089593C">
              <w:rPr>
                <w:sz w:val="24"/>
                <w:szCs w:val="24"/>
              </w:rPr>
              <w:t>aspects of the grade</w:t>
            </w:r>
            <w:r w:rsidRPr="0005745C" w:rsidR="008916C8">
              <w:rPr>
                <w:sz w:val="24"/>
                <w:szCs w:val="24"/>
              </w:rPr>
              <w:t xml:space="preserve"> has </w:t>
            </w:r>
            <w:r w:rsidRPr="0005745C" w:rsidR="00BC7C02">
              <w:rPr>
                <w:sz w:val="24"/>
                <w:szCs w:val="24"/>
              </w:rPr>
              <w:t xml:space="preserve">also </w:t>
            </w:r>
            <w:r w:rsidRPr="0005745C">
              <w:rPr>
                <w:sz w:val="24"/>
                <w:szCs w:val="24"/>
              </w:rPr>
              <w:t xml:space="preserve">been included to help </w:t>
            </w:r>
            <w:r w:rsidRPr="0005745C" w:rsidR="008916C8">
              <w:rPr>
                <w:sz w:val="24"/>
                <w:szCs w:val="24"/>
              </w:rPr>
              <w:t xml:space="preserve">you organise and support your child’s learning. </w:t>
            </w:r>
          </w:p>
          <w:p w:rsidRPr="0005745C" w:rsidR="008916C8" w:rsidP="0065587B" w:rsidRDefault="008916C8" w14:paraId="72A3D3EC" w14:textId="77777777">
            <w:pPr>
              <w:rPr>
                <w:sz w:val="24"/>
                <w:szCs w:val="24"/>
              </w:rPr>
            </w:pPr>
          </w:p>
          <w:p w:rsidRPr="0005745C" w:rsidR="0089593C" w:rsidP="0065587B" w:rsidRDefault="0089593C" w14:paraId="0D0B940D" w14:textId="77777777">
            <w:pPr>
              <w:rPr>
                <w:sz w:val="24"/>
                <w:szCs w:val="24"/>
              </w:rPr>
            </w:pPr>
          </w:p>
        </w:tc>
      </w:tr>
    </w:tbl>
    <w:p w:rsidRPr="0005745C" w:rsidR="00DC1801" w:rsidP="0065587B" w:rsidRDefault="00DC1801" w14:paraId="0E27B00A" w14:textId="77777777">
      <w:pPr>
        <w:spacing w:after="0" w:line="240" w:lineRule="auto"/>
        <w:rPr>
          <w:b/>
          <w:sz w:val="28"/>
          <w:szCs w:val="28"/>
        </w:rPr>
      </w:pPr>
    </w:p>
    <w:p w:rsidRPr="0005745C" w:rsidR="00DC1801" w:rsidP="0065587B" w:rsidRDefault="00D52149" w14:paraId="5BCCA154" w14:textId="77777777">
      <w:pPr>
        <w:spacing w:after="0" w:line="240" w:lineRule="auto"/>
        <w:jc w:val="center"/>
        <w:rPr>
          <w:b/>
          <w:sz w:val="28"/>
          <w:szCs w:val="28"/>
        </w:rPr>
      </w:pPr>
      <w:r w:rsidRPr="0005745C">
        <w:rPr>
          <w:b/>
          <w:sz w:val="28"/>
          <w:szCs w:val="28"/>
        </w:rPr>
        <w:t>Teaching Staff</w:t>
      </w:r>
    </w:p>
    <w:tbl>
      <w:tblPr>
        <w:tblStyle w:val="TableGrid"/>
        <w:tblW w:w="0" w:type="auto"/>
        <w:tblInd w:w="1129" w:type="dxa"/>
        <w:tblLook w:val="04A0" w:firstRow="1" w:lastRow="0" w:firstColumn="1" w:lastColumn="0" w:noHBand="0" w:noVBand="1"/>
      </w:tblPr>
      <w:tblGrid>
        <w:gridCol w:w="4111"/>
        <w:gridCol w:w="4111"/>
      </w:tblGrid>
      <w:tr w:rsidRPr="0005745C" w:rsidR="0089593C" w:rsidTr="6D2BDF71" w14:paraId="29F9F175" w14:textId="77777777">
        <w:tc>
          <w:tcPr>
            <w:tcW w:w="4111" w:type="dxa"/>
          </w:tcPr>
          <w:p w:rsidRPr="0005745C" w:rsidR="0089593C" w:rsidP="0065587B" w:rsidRDefault="0089593C" w14:paraId="69FEE634" w14:textId="77777777">
            <w:pPr>
              <w:rPr>
                <w:b/>
                <w:sz w:val="24"/>
                <w:szCs w:val="24"/>
              </w:rPr>
            </w:pPr>
            <w:r w:rsidRPr="0005745C">
              <w:rPr>
                <w:b/>
                <w:sz w:val="24"/>
                <w:szCs w:val="24"/>
              </w:rPr>
              <w:t>Head of Primary</w:t>
            </w:r>
          </w:p>
        </w:tc>
        <w:tc>
          <w:tcPr>
            <w:tcW w:w="4111" w:type="dxa"/>
          </w:tcPr>
          <w:p w:rsidRPr="0005745C" w:rsidR="0089593C" w:rsidP="0065587B" w:rsidRDefault="00BC7C02" w14:paraId="5DAB5A50" w14:textId="77777777">
            <w:pPr>
              <w:rPr>
                <w:color w:val="FF0000"/>
                <w:sz w:val="24"/>
                <w:szCs w:val="24"/>
              </w:rPr>
            </w:pPr>
            <w:r w:rsidRPr="0005745C">
              <w:rPr>
                <w:sz w:val="24"/>
                <w:szCs w:val="24"/>
              </w:rPr>
              <w:t xml:space="preserve">Mr </w:t>
            </w:r>
            <w:r w:rsidRPr="0005745C" w:rsidR="006C1561">
              <w:rPr>
                <w:sz w:val="24"/>
                <w:szCs w:val="24"/>
              </w:rPr>
              <w:t>Dean Day</w:t>
            </w:r>
          </w:p>
        </w:tc>
      </w:tr>
      <w:tr w:rsidRPr="0005745C" w:rsidR="0089593C" w:rsidTr="6D2BDF71" w14:paraId="6155C6A0" w14:textId="77777777">
        <w:tc>
          <w:tcPr>
            <w:tcW w:w="4111" w:type="dxa"/>
          </w:tcPr>
          <w:p w:rsidRPr="0005745C" w:rsidR="0089593C" w:rsidP="0065587B" w:rsidRDefault="0089593C" w14:paraId="54B49A1F" w14:textId="77777777">
            <w:pPr>
              <w:rPr>
                <w:b/>
                <w:sz w:val="24"/>
                <w:szCs w:val="24"/>
              </w:rPr>
            </w:pPr>
            <w:r w:rsidRPr="0005745C">
              <w:rPr>
                <w:b/>
                <w:sz w:val="24"/>
                <w:szCs w:val="24"/>
              </w:rPr>
              <w:t>Stage Coordinator</w:t>
            </w:r>
            <w:r w:rsidRPr="0005745C" w:rsidR="0005745C">
              <w:rPr>
                <w:b/>
                <w:sz w:val="24"/>
                <w:szCs w:val="24"/>
              </w:rPr>
              <w:t xml:space="preserve"> K-2</w:t>
            </w:r>
          </w:p>
        </w:tc>
        <w:tc>
          <w:tcPr>
            <w:tcW w:w="4111" w:type="dxa"/>
          </w:tcPr>
          <w:p w:rsidRPr="0005745C" w:rsidR="0089593C" w:rsidP="0065587B" w:rsidRDefault="00AF53E2" w14:paraId="3D1074F0" w14:textId="77777777">
            <w:pPr>
              <w:rPr>
                <w:color w:val="FF0000"/>
                <w:sz w:val="24"/>
                <w:szCs w:val="24"/>
              </w:rPr>
            </w:pPr>
            <w:r w:rsidRPr="0005745C">
              <w:rPr>
                <w:sz w:val="24"/>
                <w:szCs w:val="24"/>
              </w:rPr>
              <w:t xml:space="preserve">Mrs </w:t>
            </w:r>
            <w:proofErr w:type="spellStart"/>
            <w:r w:rsidRPr="0005745C">
              <w:rPr>
                <w:sz w:val="24"/>
                <w:szCs w:val="24"/>
              </w:rPr>
              <w:t>Vrontas</w:t>
            </w:r>
            <w:proofErr w:type="spellEnd"/>
          </w:p>
        </w:tc>
      </w:tr>
      <w:tr w:rsidRPr="0005745C" w:rsidR="00AF21D0" w:rsidTr="6D2BDF71" w14:paraId="5DC85C78" w14:textId="77777777">
        <w:trPr>
          <w:trHeight w:val="1051"/>
        </w:trPr>
        <w:tc>
          <w:tcPr>
            <w:tcW w:w="4111" w:type="dxa"/>
          </w:tcPr>
          <w:p w:rsidRPr="0005745C" w:rsidR="00AF21D0" w:rsidP="0065587B" w:rsidRDefault="00AF21D0" w14:paraId="4C897309" w14:textId="77777777">
            <w:pPr>
              <w:rPr>
                <w:sz w:val="24"/>
                <w:szCs w:val="24"/>
              </w:rPr>
            </w:pPr>
            <w:r w:rsidRPr="0005745C">
              <w:rPr>
                <w:b/>
                <w:sz w:val="24"/>
                <w:szCs w:val="24"/>
              </w:rPr>
              <w:t>Class Teachers</w:t>
            </w:r>
          </w:p>
        </w:tc>
        <w:tc>
          <w:tcPr>
            <w:tcW w:w="4111" w:type="dxa"/>
          </w:tcPr>
          <w:p w:rsidR="00AF21D0" w:rsidP="0065587B" w:rsidRDefault="00D640B3" w14:paraId="63A9F70D" w14:textId="362D4ACC">
            <w:pPr>
              <w:rPr>
                <w:sz w:val="24"/>
                <w:szCs w:val="24"/>
              </w:rPr>
            </w:pPr>
            <w:r w:rsidRPr="0005745C">
              <w:rPr>
                <w:sz w:val="24"/>
                <w:szCs w:val="24"/>
              </w:rPr>
              <w:t xml:space="preserve">Miss Alweddy </w:t>
            </w:r>
            <w:r w:rsidRPr="0005745C" w:rsidR="0023083E">
              <w:rPr>
                <w:sz w:val="24"/>
                <w:szCs w:val="24"/>
              </w:rPr>
              <w:t xml:space="preserve">- </w:t>
            </w:r>
            <w:r w:rsidRPr="0005745C">
              <w:rPr>
                <w:sz w:val="24"/>
                <w:szCs w:val="24"/>
              </w:rPr>
              <w:t>K Rose</w:t>
            </w:r>
          </w:p>
          <w:p w:rsidRPr="0005745C" w:rsidR="00A67226" w:rsidP="0065587B" w:rsidRDefault="00A67226" w14:paraId="029B554C" w14:textId="3020BE48">
            <w:pPr>
              <w:rPr>
                <w:sz w:val="24"/>
                <w:szCs w:val="24"/>
              </w:rPr>
            </w:pPr>
            <w:r>
              <w:rPr>
                <w:sz w:val="24"/>
                <w:szCs w:val="24"/>
              </w:rPr>
              <w:t>Miss Bechara – K Blue</w:t>
            </w:r>
          </w:p>
          <w:p w:rsidRPr="0005745C" w:rsidR="00AF21D0" w:rsidP="0065587B" w:rsidRDefault="00D640B3" w14:paraId="760E08D2" w14:textId="77777777">
            <w:pPr>
              <w:rPr>
                <w:sz w:val="24"/>
                <w:szCs w:val="24"/>
              </w:rPr>
            </w:pPr>
            <w:r w:rsidRPr="0005745C">
              <w:rPr>
                <w:sz w:val="24"/>
                <w:szCs w:val="24"/>
              </w:rPr>
              <w:t>Mrs Delos Reyes</w:t>
            </w:r>
            <w:r w:rsidRPr="0005745C" w:rsidR="0023083E">
              <w:rPr>
                <w:sz w:val="24"/>
                <w:szCs w:val="24"/>
              </w:rPr>
              <w:t xml:space="preserve"> -</w:t>
            </w:r>
            <w:r w:rsidRPr="0005745C">
              <w:rPr>
                <w:sz w:val="24"/>
                <w:szCs w:val="24"/>
              </w:rPr>
              <w:t xml:space="preserve"> K White</w:t>
            </w:r>
          </w:p>
          <w:p w:rsidRPr="0005745C" w:rsidR="00A67226" w:rsidP="0065587B" w:rsidRDefault="00D640B3" w14:paraId="6E575754" w14:textId="7EB408A1">
            <w:pPr>
              <w:rPr>
                <w:sz w:val="24"/>
                <w:szCs w:val="24"/>
              </w:rPr>
            </w:pPr>
            <w:r w:rsidRPr="6D2BDF71">
              <w:rPr>
                <w:sz w:val="24"/>
                <w:szCs w:val="24"/>
              </w:rPr>
              <w:t>Mrs</w:t>
            </w:r>
            <w:r w:rsidRPr="6D2BDF71" w:rsidR="697F31D4">
              <w:rPr>
                <w:sz w:val="24"/>
                <w:szCs w:val="24"/>
              </w:rPr>
              <w:t xml:space="preserve"> </w:t>
            </w:r>
            <w:r w:rsidRPr="6D2BDF71" w:rsidR="00A67226">
              <w:rPr>
                <w:sz w:val="24"/>
                <w:szCs w:val="24"/>
              </w:rPr>
              <w:t>Saap</w:t>
            </w:r>
            <w:r w:rsidRPr="6D2BDF71">
              <w:rPr>
                <w:sz w:val="24"/>
                <w:szCs w:val="24"/>
              </w:rPr>
              <w:t xml:space="preserve"> </w:t>
            </w:r>
            <w:r w:rsidRPr="6D2BDF71" w:rsidR="0023083E">
              <w:rPr>
                <w:sz w:val="24"/>
                <w:szCs w:val="24"/>
              </w:rPr>
              <w:t xml:space="preserve">- </w:t>
            </w:r>
            <w:r w:rsidRPr="6D2BDF71">
              <w:rPr>
                <w:sz w:val="24"/>
                <w:szCs w:val="24"/>
              </w:rPr>
              <w:t>K Red</w:t>
            </w:r>
          </w:p>
        </w:tc>
      </w:tr>
      <w:tr w:rsidRPr="0005745C" w:rsidR="00D52149" w:rsidTr="6D2BDF71" w14:paraId="0294283E" w14:textId="77777777">
        <w:tc>
          <w:tcPr>
            <w:tcW w:w="4111" w:type="dxa"/>
          </w:tcPr>
          <w:p w:rsidRPr="0005745C" w:rsidR="00D52149" w:rsidP="0065587B" w:rsidRDefault="00D52149" w14:paraId="745DB2FA" w14:textId="77777777">
            <w:pPr>
              <w:rPr>
                <w:b/>
                <w:sz w:val="24"/>
                <w:szCs w:val="24"/>
              </w:rPr>
            </w:pPr>
            <w:r w:rsidRPr="0005745C">
              <w:rPr>
                <w:b/>
                <w:sz w:val="24"/>
                <w:szCs w:val="24"/>
              </w:rPr>
              <w:t>Special Needs Coordinator</w:t>
            </w:r>
          </w:p>
        </w:tc>
        <w:tc>
          <w:tcPr>
            <w:tcW w:w="4111" w:type="dxa"/>
          </w:tcPr>
          <w:p w:rsidRPr="0005745C" w:rsidR="00D52149" w:rsidP="0065587B" w:rsidRDefault="00BC7C02" w14:paraId="4D0B6E7E" w14:textId="77777777">
            <w:pPr>
              <w:rPr>
                <w:sz w:val="24"/>
                <w:szCs w:val="24"/>
              </w:rPr>
            </w:pPr>
            <w:r w:rsidRPr="0005745C">
              <w:rPr>
                <w:sz w:val="24"/>
                <w:szCs w:val="24"/>
              </w:rPr>
              <w:t>Mr Christopher Perret</w:t>
            </w:r>
          </w:p>
        </w:tc>
      </w:tr>
      <w:tr w:rsidRPr="0005745C" w:rsidR="00DC1801" w:rsidTr="6D2BDF71" w14:paraId="6F66AE76" w14:textId="77777777">
        <w:tc>
          <w:tcPr>
            <w:tcW w:w="4111" w:type="dxa"/>
          </w:tcPr>
          <w:p w:rsidRPr="0005745C" w:rsidR="00DC1801" w:rsidP="0065587B" w:rsidRDefault="00DC1801" w14:paraId="11F480A8" w14:textId="77777777">
            <w:pPr>
              <w:rPr>
                <w:sz w:val="24"/>
                <w:szCs w:val="24"/>
              </w:rPr>
            </w:pPr>
            <w:r w:rsidRPr="0005745C">
              <w:rPr>
                <w:b/>
                <w:sz w:val="24"/>
                <w:szCs w:val="24"/>
              </w:rPr>
              <w:t>Integration Teacher/s</w:t>
            </w:r>
          </w:p>
        </w:tc>
        <w:tc>
          <w:tcPr>
            <w:tcW w:w="4111" w:type="dxa"/>
          </w:tcPr>
          <w:p w:rsidRPr="0005745C" w:rsidR="00DC1801" w:rsidP="0065587B" w:rsidRDefault="00D640B3" w14:paraId="165FAFB3" w14:textId="57183AA2">
            <w:pPr>
              <w:rPr>
                <w:sz w:val="24"/>
                <w:szCs w:val="24"/>
              </w:rPr>
            </w:pPr>
            <w:r w:rsidRPr="0005745C">
              <w:rPr>
                <w:sz w:val="24"/>
                <w:szCs w:val="24"/>
              </w:rPr>
              <w:t xml:space="preserve">Mrs </w:t>
            </w:r>
            <w:r w:rsidR="0065587B">
              <w:rPr>
                <w:sz w:val="24"/>
                <w:szCs w:val="24"/>
              </w:rPr>
              <w:t>Pantaleone</w:t>
            </w:r>
            <w:r w:rsidR="00A67226">
              <w:rPr>
                <w:sz w:val="24"/>
                <w:szCs w:val="24"/>
              </w:rPr>
              <w:t>/ Mrs Dagher</w:t>
            </w:r>
          </w:p>
        </w:tc>
      </w:tr>
      <w:tr w:rsidRPr="0005745C" w:rsidR="00DC1801" w:rsidTr="6D2BDF71" w14:paraId="70D986CB" w14:textId="77777777">
        <w:tc>
          <w:tcPr>
            <w:tcW w:w="4111" w:type="dxa"/>
          </w:tcPr>
          <w:p w:rsidRPr="0005745C" w:rsidR="00DC1801" w:rsidP="0065587B" w:rsidRDefault="5B0F1218" w14:paraId="6CF61D4F" w14:textId="6C0C4AFA">
            <w:r w:rsidRPr="5B0F1218">
              <w:rPr>
                <w:b/>
                <w:bCs/>
                <w:sz w:val="24"/>
                <w:szCs w:val="24"/>
              </w:rPr>
              <w:t>Teacher Assistant</w:t>
            </w:r>
          </w:p>
        </w:tc>
        <w:tc>
          <w:tcPr>
            <w:tcW w:w="4111" w:type="dxa"/>
          </w:tcPr>
          <w:p w:rsidRPr="0005745C" w:rsidR="00DC1801" w:rsidP="0065587B" w:rsidRDefault="00D640B3" w14:paraId="323BB187" w14:textId="77777777">
            <w:pPr>
              <w:rPr>
                <w:sz w:val="24"/>
                <w:szCs w:val="24"/>
              </w:rPr>
            </w:pPr>
            <w:r w:rsidRPr="0005745C">
              <w:rPr>
                <w:sz w:val="24"/>
                <w:szCs w:val="24"/>
              </w:rPr>
              <w:t>Mrs Ghabache</w:t>
            </w:r>
          </w:p>
        </w:tc>
      </w:tr>
      <w:tr w:rsidRPr="0005745C" w:rsidR="00DC1801" w:rsidTr="6D2BDF71" w14:paraId="6F10A9C7" w14:textId="77777777">
        <w:tc>
          <w:tcPr>
            <w:tcW w:w="4111" w:type="dxa"/>
          </w:tcPr>
          <w:p w:rsidRPr="0005745C" w:rsidR="00DC1801" w:rsidP="0065587B" w:rsidRDefault="00D52149" w14:paraId="26149FDE" w14:textId="77777777">
            <w:pPr>
              <w:rPr>
                <w:b/>
                <w:sz w:val="24"/>
                <w:szCs w:val="24"/>
              </w:rPr>
            </w:pPr>
            <w:r w:rsidRPr="0005745C">
              <w:rPr>
                <w:b/>
                <w:sz w:val="24"/>
                <w:szCs w:val="24"/>
              </w:rPr>
              <w:t>Learning Centre Coordinator</w:t>
            </w:r>
          </w:p>
        </w:tc>
        <w:tc>
          <w:tcPr>
            <w:tcW w:w="4111" w:type="dxa"/>
          </w:tcPr>
          <w:p w:rsidRPr="0005745C" w:rsidR="00DC1801" w:rsidP="0065587B" w:rsidRDefault="00AF21D0" w14:paraId="56D1FD4B" w14:textId="77777777">
            <w:pPr>
              <w:rPr>
                <w:sz w:val="24"/>
                <w:szCs w:val="24"/>
              </w:rPr>
            </w:pPr>
            <w:r w:rsidRPr="0005745C">
              <w:rPr>
                <w:sz w:val="24"/>
                <w:szCs w:val="24"/>
              </w:rPr>
              <w:t>Ms Anne LeMerle</w:t>
            </w:r>
          </w:p>
        </w:tc>
      </w:tr>
      <w:tr w:rsidRPr="0005745C" w:rsidR="00AF21D0" w:rsidTr="6D2BDF71" w14:paraId="04E529CC" w14:textId="77777777">
        <w:trPr>
          <w:trHeight w:val="1397"/>
        </w:trPr>
        <w:tc>
          <w:tcPr>
            <w:tcW w:w="4111" w:type="dxa"/>
          </w:tcPr>
          <w:p w:rsidRPr="0005745C" w:rsidR="00AF21D0" w:rsidP="0065587B" w:rsidRDefault="00AF21D0" w14:paraId="019C7CE5" w14:textId="77777777">
            <w:pPr>
              <w:rPr>
                <w:b/>
                <w:sz w:val="24"/>
                <w:szCs w:val="24"/>
              </w:rPr>
            </w:pPr>
            <w:r w:rsidRPr="0005745C">
              <w:rPr>
                <w:b/>
                <w:sz w:val="24"/>
                <w:szCs w:val="24"/>
              </w:rPr>
              <w:t>Arabic Staff</w:t>
            </w:r>
          </w:p>
        </w:tc>
        <w:tc>
          <w:tcPr>
            <w:tcW w:w="4111" w:type="dxa"/>
          </w:tcPr>
          <w:p w:rsidRPr="0005745C" w:rsidR="00AF21D0" w:rsidP="0065587B" w:rsidRDefault="00AF21D0" w14:paraId="29401513" w14:textId="77777777">
            <w:pPr>
              <w:rPr>
                <w:sz w:val="24"/>
                <w:szCs w:val="24"/>
              </w:rPr>
            </w:pPr>
            <w:r w:rsidRPr="0005745C">
              <w:rPr>
                <w:sz w:val="24"/>
                <w:szCs w:val="24"/>
              </w:rPr>
              <w:t>Mrs Marie Zaiter</w:t>
            </w:r>
          </w:p>
          <w:p w:rsidRPr="0005745C" w:rsidR="00AF21D0" w:rsidP="0065587B" w:rsidRDefault="00AF21D0" w14:paraId="52D68867" w14:textId="77777777">
            <w:pPr>
              <w:textAlignment w:val="baseline"/>
              <w:rPr>
                <w:rFonts w:ascii="Times New Roman" w:hAnsi="Times New Roman" w:eastAsia="Times New Roman" w:cs="Times New Roman"/>
                <w:sz w:val="24"/>
                <w:szCs w:val="24"/>
                <w:lang w:eastAsia="en-AU"/>
              </w:rPr>
            </w:pPr>
            <w:r w:rsidRPr="0005745C">
              <w:rPr>
                <w:rFonts w:ascii="Calibri" w:hAnsi="Calibri" w:eastAsia="Times New Roman" w:cs="Calibri"/>
                <w:sz w:val="24"/>
                <w:szCs w:val="24"/>
                <w:lang w:eastAsia="en-AU"/>
              </w:rPr>
              <w:t>Mrs Laura Chalhoub </w:t>
            </w:r>
          </w:p>
          <w:p w:rsidRPr="0005745C" w:rsidR="00AF21D0" w:rsidP="0065587B" w:rsidRDefault="00AF21D0" w14:paraId="671C0402" w14:textId="77777777">
            <w:pPr>
              <w:textAlignment w:val="baseline"/>
              <w:rPr>
                <w:rFonts w:ascii="Times New Roman" w:hAnsi="Times New Roman" w:eastAsia="Times New Roman" w:cs="Times New Roman"/>
                <w:sz w:val="24"/>
                <w:szCs w:val="24"/>
                <w:lang w:eastAsia="en-AU"/>
              </w:rPr>
            </w:pPr>
            <w:r w:rsidRPr="0005745C">
              <w:rPr>
                <w:rFonts w:ascii="Calibri" w:hAnsi="Calibri" w:eastAsia="Times New Roman" w:cs="Calibri"/>
                <w:sz w:val="24"/>
                <w:szCs w:val="24"/>
                <w:lang w:eastAsia="en-AU"/>
              </w:rPr>
              <w:t>Mrs Francine Farah </w:t>
            </w:r>
          </w:p>
          <w:p w:rsidRPr="0005745C" w:rsidR="00AF21D0" w:rsidP="0065587B" w:rsidRDefault="00AF21D0" w14:paraId="03A24A35" w14:textId="241609ED">
            <w:pPr>
              <w:rPr>
                <w:sz w:val="24"/>
                <w:szCs w:val="24"/>
              </w:rPr>
            </w:pPr>
            <w:r w:rsidRPr="0005745C">
              <w:rPr>
                <w:rFonts w:ascii="Calibri" w:hAnsi="Calibri" w:eastAsia="Times New Roman" w:cs="Calibri"/>
                <w:sz w:val="24"/>
                <w:szCs w:val="24"/>
                <w:lang w:eastAsia="en-AU"/>
              </w:rPr>
              <w:t xml:space="preserve">Mrs </w:t>
            </w:r>
            <w:r w:rsidR="00A67226">
              <w:rPr>
                <w:rFonts w:ascii="Calibri" w:hAnsi="Calibri" w:eastAsia="Times New Roman" w:cs="Calibri"/>
                <w:sz w:val="24"/>
                <w:szCs w:val="24"/>
                <w:lang w:eastAsia="en-AU"/>
              </w:rPr>
              <w:t>Therese</w:t>
            </w:r>
            <w:r w:rsidRPr="0005745C">
              <w:rPr>
                <w:rFonts w:ascii="Calibri" w:hAnsi="Calibri" w:eastAsia="Times New Roman" w:cs="Calibri"/>
                <w:sz w:val="24"/>
                <w:szCs w:val="24"/>
                <w:lang w:eastAsia="en-AU"/>
              </w:rPr>
              <w:t xml:space="preserve"> </w:t>
            </w:r>
            <w:r w:rsidR="00A67226">
              <w:rPr>
                <w:rFonts w:ascii="Calibri" w:hAnsi="Calibri" w:eastAsia="Times New Roman" w:cs="Calibri"/>
                <w:sz w:val="24"/>
                <w:szCs w:val="24"/>
                <w:lang w:eastAsia="en-AU"/>
              </w:rPr>
              <w:t>Sassine</w:t>
            </w:r>
          </w:p>
        </w:tc>
      </w:tr>
    </w:tbl>
    <w:p w:rsidRPr="0005745C" w:rsidR="00D640B3" w:rsidP="0065587B" w:rsidRDefault="00D640B3" w14:paraId="60061E4C" w14:textId="77777777">
      <w:pPr>
        <w:spacing w:after="0" w:line="240" w:lineRule="auto"/>
        <w:rPr>
          <w:b/>
          <w:sz w:val="24"/>
          <w:szCs w:val="24"/>
        </w:rPr>
      </w:pPr>
    </w:p>
    <w:p w:rsidRPr="0005745C" w:rsidR="00DC1801" w:rsidP="0065587B" w:rsidRDefault="00DC1801" w14:paraId="13A8B39E" w14:textId="77777777">
      <w:pPr>
        <w:spacing w:after="0" w:line="240" w:lineRule="auto"/>
        <w:jc w:val="center"/>
        <w:rPr>
          <w:b/>
          <w:sz w:val="28"/>
          <w:szCs w:val="28"/>
        </w:rPr>
      </w:pPr>
      <w:r w:rsidRPr="0005745C">
        <w:rPr>
          <w:b/>
          <w:sz w:val="28"/>
          <w:szCs w:val="28"/>
        </w:rPr>
        <w:t>Daily Routines</w:t>
      </w:r>
    </w:p>
    <w:tbl>
      <w:tblPr>
        <w:tblStyle w:val="TableGrid"/>
        <w:tblW w:w="10206" w:type="dxa"/>
        <w:tblInd w:w="137" w:type="dxa"/>
        <w:tblLook w:val="04A0" w:firstRow="1" w:lastRow="0" w:firstColumn="1" w:lastColumn="0" w:noHBand="0" w:noVBand="1"/>
      </w:tblPr>
      <w:tblGrid>
        <w:gridCol w:w="1701"/>
        <w:gridCol w:w="8505"/>
      </w:tblGrid>
      <w:tr w:rsidRPr="0005745C" w:rsidR="00DC1801" w:rsidTr="3839057E" w14:paraId="110DFBD7" w14:textId="77777777">
        <w:tc>
          <w:tcPr>
            <w:tcW w:w="1701" w:type="dxa"/>
            <w:tcMar/>
          </w:tcPr>
          <w:p w:rsidRPr="0005745C" w:rsidR="00DC1801" w:rsidP="0065587B" w:rsidRDefault="00DC1801" w14:paraId="2C055FC8" w14:textId="77777777">
            <w:pPr>
              <w:rPr>
                <w:b/>
                <w:sz w:val="24"/>
                <w:szCs w:val="24"/>
              </w:rPr>
            </w:pPr>
            <w:r w:rsidRPr="0005745C">
              <w:rPr>
                <w:b/>
                <w:sz w:val="24"/>
                <w:szCs w:val="24"/>
              </w:rPr>
              <w:t>Monday</w:t>
            </w:r>
          </w:p>
        </w:tc>
        <w:tc>
          <w:tcPr>
            <w:tcW w:w="8505" w:type="dxa"/>
            <w:tcMar/>
          </w:tcPr>
          <w:p w:rsidRPr="0005745C" w:rsidR="00D640B3" w:rsidP="0065587B" w:rsidRDefault="00D640B3" w14:paraId="2D8CCEE6" w14:textId="77777777">
            <w:pPr>
              <w:rPr>
                <w:sz w:val="24"/>
                <w:szCs w:val="24"/>
              </w:rPr>
            </w:pPr>
            <w:r w:rsidRPr="0005745C">
              <w:rPr>
                <w:sz w:val="24"/>
                <w:szCs w:val="24"/>
              </w:rPr>
              <w:t xml:space="preserve">Kinder Rose – Learning Centre    </w:t>
            </w:r>
          </w:p>
          <w:p w:rsidRPr="0005745C" w:rsidR="00DC1801" w:rsidP="0065587B" w:rsidRDefault="00D640B3" w14:paraId="509D06B5" w14:textId="77777777">
            <w:pPr>
              <w:rPr>
                <w:sz w:val="24"/>
                <w:szCs w:val="24"/>
              </w:rPr>
            </w:pPr>
            <w:r w:rsidRPr="0005745C">
              <w:rPr>
                <w:sz w:val="24"/>
                <w:szCs w:val="24"/>
              </w:rPr>
              <w:t>Kinder White – ICT</w:t>
            </w:r>
          </w:p>
          <w:p w:rsidRPr="0005745C" w:rsidR="00D640B3" w:rsidP="0065587B" w:rsidRDefault="00D640B3" w14:paraId="76AC5605" w14:textId="77777777">
            <w:pPr>
              <w:rPr>
                <w:sz w:val="24"/>
                <w:szCs w:val="24"/>
              </w:rPr>
            </w:pPr>
            <w:r w:rsidRPr="0005745C">
              <w:rPr>
                <w:sz w:val="24"/>
                <w:szCs w:val="24"/>
              </w:rPr>
              <w:t>Arabic</w:t>
            </w:r>
            <w:r w:rsidRPr="0005745C" w:rsidR="0023083E">
              <w:rPr>
                <w:sz w:val="24"/>
                <w:szCs w:val="24"/>
              </w:rPr>
              <w:t xml:space="preserve"> for all classes</w:t>
            </w:r>
            <w:r w:rsidRPr="0005745C">
              <w:rPr>
                <w:sz w:val="24"/>
                <w:szCs w:val="24"/>
              </w:rPr>
              <w:t xml:space="preserve"> – 11:20-11:50</w:t>
            </w:r>
          </w:p>
        </w:tc>
      </w:tr>
      <w:tr w:rsidRPr="0005745C" w:rsidR="00DC1801" w:rsidTr="3839057E" w14:paraId="69568022" w14:textId="77777777">
        <w:tc>
          <w:tcPr>
            <w:tcW w:w="1701" w:type="dxa"/>
            <w:tcMar/>
          </w:tcPr>
          <w:p w:rsidRPr="0005745C" w:rsidR="00DC1801" w:rsidP="0065587B" w:rsidRDefault="00DC1801" w14:paraId="0B01928F" w14:textId="77777777">
            <w:pPr>
              <w:rPr>
                <w:b/>
                <w:sz w:val="24"/>
                <w:szCs w:val="24"/>
              </w:rPr>
            </w:pPr>
            <w:r w:rsidRPr="0005745C">
              <w:rPr>
                <w:b/>
                <w:sz w:val="24"/>
                <w:szCs w:val="24"/>
              </w:rPr>
              <w:t>Tuesday</w:t>
            </w:r>
          </w:p>
        </w:tc>
        <w:tc>
          <w:tcPr>
            <w:tcW w:w="8505" w:type="dxa"/>
            <w:tcMar/>
          </w:tcPr>
          <w:p w:rsidRPr="0005745C" w:rsidR="00D640B3" w:rsidP="0065587B" w:rsidRDefault="00D640B3" w14:paraId="7D53B4A2" w14:textId="77777777">
            <w:pPr>
              <w:rPr>
                <w:sz w:val="24"/>
                <w:szCs w:val="24"/>
              </w:rPr>
            </w:pPr>
            <w:r w:rsidRPr="0005745C">
              <w:rPr>
                <w:sz w:val="24"/>
                <w:szCs w:val="24"/>
              </w:rPr>
              <w:t xml:space="preserve">Kinder White – Learning Centre  </w:t>
            </w:r>
          </w:p>
          <w:p w:rsidRPr="0005745C" w:rsidR="00D640B3" w:rsidP="0065587B" w:rsidRDefault="00D640B3" w14:paraId="299D09AA" w14:textId="77777777">
            <w:pPr>
              <w:rPr>
                <w:sz w:val="24"/>
                <w:szCs w:val="24"/>
              </w:rPr>
            </w:pPr>
            <w:r w:rsidRPr="0005745C">
              <w:rPr>
                <w:sz w:val="24"/>
                <w:szCs w:val="24"/>
              </w:rPr>
              <w:t>Kinder Red- Learning Centre</w:t>
            </w:r>
          </w:p>
          <w:p w:rsidRPr="0005745C" w:rsidR="00DC1801" w:rsidP="0065587B" w:rsidRDefault="00D640B3" w14:paraId="2C98410C" w14:textId="77777777">
            <w:pPr>
              <w:rPr>
                <w:sz w:val="24"/>
                <w:szCs w:val="24"/>
              </w:rPr>
            </w:pPr>
            <w:r w:rsidRPr="0005745C">
              <w:rPr>
                <w:sz w:val="24"/>
                <w:szCs w:val="24"/>
              </w:rPr>
              <w:t>Kinder Red- ICT</w:t>
            </w:r>
          </w:p>
          <w:p w:rsidRPr="0005745C" w:rsidR="00D640B3" w:rsidP="0065587B" w:rsidRDefault="00D640B3" w14:paraId="4638B3E8" w14:textId="77777777">
            <w:pPr>
              <w:rPr>
                <w:sz w:val="24"/>
                <w:szCs w:val="24"/>
              </w:rPr>
            </w:pPr>
            <w:r w:rsidRPr="0005745C">
              <w:rPr>
                <w:sz w:val="24"/>
                <w:szCs w:val="24"/>
              </w:rPr>
              <w:t xml:space="preserve">Arabic </w:t>
            </w:r>
            <w:r w:rsidRPr="0005745C" w:rsidR="0023083E">
              <w:rPr>
                <w:sz w:val="24"/>
                <w:szCs w:val="24"/>
              </w:rPr>
              <w:t xml:space="preserve">for all classes </w:t>
            </w:r>
            <w:r w:rsidRPr="0005745C">
              <w:rPr>
                <w:sz w:val="24"/>
                <w:szCs w:val="24"/>
              </w:rPr>
              <w:t>– 11:20-11:50</w:t>
            </w:r>
          </w:p>
        </w:tc>
      </w:tr>
      <w:tr w:rsidRPr="0005745C" w:rsidR="00DC1801" w:rsidTr="3839057E" w14:paraId="19CBB8B7" w14:textId="77777777">
        <w:tc>
          <w:tcPr>
            <w:tcW w:w="1701" w:type="dxa"/>
            <w:tcMar/>
          </w:tcPr>
          <w:p w:rsidRPr="0005745C" w:rsidR="00DC1801" w:rsidP="0065587B" w:rsidRDefault="00DC1801" w14:paraId="1FB9E9A5" w14:textId="77777777">
            <w:pPr>
              <w:rPr>
                <w:b/>
                <w:sz w:val="24"/>
                <w:szCs w:val="24"/>
              </w:rPr>
            </w:pPr>
            <w:r w:rsidRPr="0005745C">
              <w:rPr>
                <w:b/>
                <w:sz w:val="24"/>
                <w:szCs w:val="24"/>
              </w:rPr>
              <w:t>Wednesday</w:t>
            </w:r>
          </w:p>
        </w:tc>
        <w:tc>
          <w:tcPr>
            <w:tcW w:w="8505" w:type="dxa"/>
            <w:tcMar/>
          </w:tcPr>
          <w:p w:rsidRPr="0005745C" w:rsidR="00DC1801" w:rsidP="0065587B" w:rsidRDefault="00D640B3" w14:paraId="510FAB46" w14:textId="77777777">
            <w:pPr>
              <w:tabs>
                <w:tab w:val="left" w:pos="195"/>
              </w:tabs>
              <w:rPr>
                <w:sz w:val="24"/>
                <w:szCs w:val="24"/>
              </w:rPr>
            </w:pPr>
            <w:r w:rsidRPr="0005745C">
              <w:rPr>
                <w:sz w:val="24"/>
                <w:szCs w:val="24"/>
              </w:rPr>
              <w:t>All Kindergarten - Sport Day – Wear Summer sport uniform</w:t>
            </w:r>
          </w:p>
          <w:p w:rsidRPr="0005745C" w:rsidR="00D640B3" w:rsidP="0065587B" w:rsidRDefault="00D640B3" w14:paraId="1456553E" w14:textId="77777777">
            <w:pPr>
              <w:tabs>
                <w:tab w:val="left" w:pos="195"/>
              </w:tabs>
              <w:rPr>
                <w:sz w:val="24"/>
                <w:szCs w:val="24"/>
              </w:rPr>
            </w:pPr>
            <w:r w:rsidRPr="0005745C">
              <w:rPr>
                <w:sz w:val="24"/>
                <w:szCs w:val="24"/>
              </w:rPr>
              <w:t>Kinder Blue – Learning Centre</w:t>
            </w:r>
          </w:p>
          <w:p w:rsidRPr="0005745C" w:rsidR="00D640B3" w:rsidP="0065587B" w:rsidRDefault="00D640B3" w14:paraId="3B93C084" w14:textId="77777777">
            <w:pPr>
              <w:tabs>
                <w:tab w:val="left" w:pos="195"/>
              </w:tabs>
              <w:rPr>
                <w:sz w:val="24"/>
                <w:szCs w:val="24"/>
              </w:rPr>
            </w:pPr>
            <w:r w:rsidRPr="0005745C">
              <w:rPr>
                <w:sz w:val="24"/>
                <w:szCs w:val="24"/>
              </w:rPr>
              <w:t>Kinder Rose – ICT</w:t>
            </w:r>
          </w:p>
          <w:p w:rsidRPr="0005745C" w:rsidR="00D640B3" w:rsidP="0065587B" w:rsidRDefault="00D640B3" w14:paraId="418D9390" w14:textId="77777777">
            <w:pPr>
              <w:tabs>
                <w:tab w:val="left" w:pos="195"/>
              </w:tabs>
              <w:rPr>
                <w:sz w:val="24"/>
                <w:szCs w:val="24"/>
              </w:rPr>
            </w:pPr>
            <w:r w:rsidRPr="0005745C">
              <w:rPr>
                <w:sz w:val="24"/>
                <w:szCs w:val="24"/>
              </w:rPr>
              <w:t>Arabic</w:t>
            </w:r>
            <w:r w:rsidRPr="0005745C" w:rsidR="0023083E">
              <w:rPr>
                <w:sz w:val="24"/>
                <w:szCs w:val="24"/>
              </w:rPr>
              <w:t xml:space="preserve"> for all classes</w:t>
            </w:r>
            <w:r w:rsidRPr="0005745C">
              <w:rPr>
                <w:sz w:val="24"/>
                <w:szCs w:val="24"/>
              </w:rPr>
              <w:t xml:space="preserve"> – 11:20-11:50</w:t>
            </w:r>
          </w:p>
        </w:tc>
      </w:tr>
      <w:tr w:rsidRPr="0005745C" w:rsidR="00DC1801" w:rsidTr="3839057E" w14:paraId="52A43050" w14:textId="77777777">
        <w:tc>
          <w:tcPr>
            <w:tcW w:w="1701" w:type="dxa"/>
            <w:tcMar/>
          </w:tcPr>
          <w:p w:rsidRPr="0005745C" w:rsidR="00DC1801" w:rsidP="6D2BDF71" w:rsidRDefault="00DC1801" w14:paraId="6CAC590F" w14:textId="77777777">
            <w:pPr>
              <w:rPr>
                <w:b/>
                <w:bCs/>
                <w:sz w:val="24"/>
                <w:szCs w:val="24"/>
              </w:rPr>
            </w:pPr>
            <w:r w:rsidRPr="6D2BDF71">
              <w:rPr>
                <w:b/>
                <w:bCs/>
                <w:sz w:val="24"/>
                <w:szCs w:val="24"/>
              </w:rPr>
              <w:lastRenderedPageBreak/>
              <w:t>Thursday</w:t>
            </w:r>
          </w:p>
        </w:tc>
        <w:tc>
          <w:tcPr>
            <w:tcW w:w="8505" w:type="dxa"/>
            <w:tcMar/>
          </w:tcPr>
          <w:p w:rsidRPr="0005745C" w:rsidR="00DC1801" w:rsidP="0065587B" w:rsidRDefault="00D640B3" w14:paraId="6009A375" w14:textId="77777777">
            <w:pPr>
              <w:rPr>
                <w:sz w:val="24"/>
                <w:szCs w:val="24"/>
              </w:rPr>
            </w:pPr>
            <w:r w:rsidRPr="0005745C">
              <w:rPr>
                <w:sz w:val="24"/>
                <w:szCs w:val="24"/>
              </w:rPr>
              <w:t>All Kindergarten- Library Borrowing</w:t>
            </w:r>
          </w:p>
          <w:p w:rsidRPr="0005745C" w:rsidR="00D640B3" w:rsidP="0065587B" w:rsidRDefault="00D640B3" w14:paraId="59F949D0" w14:textId="77777777">
            <w:pPr>
              <w:rPr>
                <w:sz w:val="24"/>
                <w:szCs w:val="24"/>
              </w:rPr>
            </w:pPr>
            <w:r w:rsidRPr="0005745C">
              <w:rPr>
                <w:sz w:val="24"/>
                <w:szCs w:val="24"/>
              </w:rPr>
              <w:t>Kinder Blue- ICT</w:t>
            </w:r>
          </w:p>
          <w:p w:rsidRPr="0005745C" w:rsidR="00D640B3" w:rsidP="0065587B" w:rsidRDefault="00D640B3" w14:paraId="6D874AE7" w14:textId="77777777">
            <w:pPr>
              <w:rPr>
                <w:sz w:val="24"/>
                <w:szCs w:val="24"/>
              </w:rPr>
            </w:pPr>
            <w:r w:rsidRPr="0005745C">
              <w:rPr>
                <w:sz w:val="24"/>
                <w:szCs w:val="24"/>
              </w:rPr>
              <w:t>Arabic</w:t>
            </w:r>
            <w:r w:rsidRPr="0005745C" w:rsidR="0023083E">
              <w:rPr>
                <w:sz w:val="24"/>
                <w:szCs w:val="24"/>
              </w:rPr>
              <w:t xml:space="preserve"> for all classes </w:t>
            </w:r>
            <w:r w:rsidRPr="0005745C">
              <w:rPr>
                <w:sz w:val="24"/>
                <w:szCs w:val="24"/>
              </w:rPr>
              <w:t>– 11:20-11:50</w:t>
            </w:r>
          </w:p>
        </w:tc>
      </w:tr>
      <w:tr w:rsidRPr="0005745C" w:rsidR="00DC1801" w:rsidTr="3839057E" w14:paraId="2BA674A3" w14:textId="77777777">
        <w:tc>
          <w:tcPr>
            <w:tcW w:w="1701" w:type="dxa"/>
            <w:tcMar/>
          </w:tcPr>
          <w:p w:rsidRPr="0005745C" w:rsidR="00DC1801" w:rsidP="6D2BDF71" w:rsidRDefault="00DC1801" w14:paraId="5D26DC16" w14:textId="77777777">
            <w:pPr>
              <w:rPr>
                <w:b/>
                <w:bCs/>
                <w:sz w:val="24"/>
                <w:szCs w:val="24"/>
              </w:rPr>
            </w:pPr>
            <w:r w:rsidRPr="6D2BDF71">
              <w:rPr>
                <w:b/>
                <w:bCs/>
                <w:sz w:val="24"/>
                <w:szCs w:val="24"/>
              </w:rPr>
              <w:t>Friday</w:t>
            </w:r>
          </w:p>
        </w:tc>
        <w:tc>
          <w:tcPr>
            <w:tcW w:w="8505" w:type="dxa"/>
            <w:tcMar/>
          </w:tcPr>
          <w:p w:rsidRPr="0005745C" w:rsidR="00DC1801" w:rsidP="0065587B" w:rsidRDefault="00D640B3" w14:paraId="208E3527" w14:textId="77777777">
            <w:pPr>
              <w:rPr>
                <w:sz w:val="24"/>
                <w:szCs w:val="24"/>
              </w:rPr>
            </w:pPr>
            <w:r w:rsidRPr="0005745C">
              <w:rPr>
                <w:sz w:val="24"/>
                <w:szCs w:val="24"/>
              </w:rPr>
              <w:t>Arabic</w:t>
            </w:r>
            <w:r w:rsidRPr="0005745C" w:rsidR="0023083E">
              <w:rPr>
                <w:sz w:val="24"/>
                <w:szCs w:val="24"/>
              </w:rPr>
              <w:t xml:space="preserve"> for all classes </w:t>
            </w:r>
            <w:r w:rsidRPr="0005745C">
              <w:rPr>
                <w:sz w:val="24"/>
                <w:szCs w:val="24"/>
              </w:rPr>
              <w:t>– 11:20-11:50</w:t>
            </w:r>
          </w:p>
        </w:tc>
      </w:tr>
    </w:tbl>
    <w:p w:rsidR="3839057E" w:rsidP="3839057E" w:rsidRDefault="3839057E" w14:paraId="5A5AA493" w14:textId="1DC99215">
      <w:pPr>
        <w:spacing w:line="240" w:lineRule="auto"/>
        <w:rPr>
          <w:b w:val="1"/>
          <w:bCs w:val="1"/>
          <w:sz w:val="24"/>
          <w:szCs w:val="24"/>
        </w:rPr>
      </w:pPr>
    </w:p>
    <w:p w:rsidRPr="000E3BCF" w:rsidR="00DC1801" w:rsidP="3839057E" w:rsidRDefault="00DC1801" w14:paraId="4A3412E8" w14:textId="4AB8F9A1" w14:noSpellErr="1">
      <w:pPr>
        <w:spacing w:line="240" w:lineRule="auto"/>
        <w:ind w:firstLine="0"/>
        <w:jc w:val="center"/>
        <w:rPr>
          <w:b w:val="1"/>
          <w:bCs w:val="1"/>
          <w:sz w:val="28"/>
          <w:szCs w:val="28"/>
        </w:rPr>
      </w:pPr>
      <w:r w:rsidRPr="3839057E" w:rsidR="00DC1801">
        <w:rPr>
          <w:b w:val="1"/>
          <w:bCs w:val="1"/>
          <w:sz w:val="28"/>
          <w:szCs w:val="28"/>
        </w:rPr>
        <w:t>Important Information</w:t>
      </w:r>
    </w:p>
    <w:p w:rsidRPr="0005745C" w:rsidR="00DC1801" w:rsidP="0065587B" w:rsidRDefault="007A67EB" w14:paraId="4B35273C" w14:textId="77777777">
      <w:pPr>
        <w:pStyle w:val="ListParagraph"/>
        <w:numPr>
          <w:ilvl w:val="0"/>
          <w:numId w:val="2"/>
        </w:numPr>
        <w:spacing w:after="0" w:line="240" w:lineRule="auto"/>
        <w:rPr>
          <w:sz w:val="24"/>
          <w:szCs w:val="24"/>
        </w:rPr>
      </w:pPr>
      <w:r w:rsidRPr="6A11090C" w:rsidR="007A67EB">
        <w:rPr>
          <w:b w:val="1"/>
          <w:bCs w:val="1"/>
          <w:sz w:val="24"/>
          <w:szCs w:val="24"/>
        </w:rPr>
        <w:t>Student Absences</w:t>
      </w:r>
      <w:r w:rsidRPr="6A11090C" w:rsidR="007A67EB">
        <w:rPr>
          <w:sz w:val="24"/>
          <w:szCs w:val="24"/>
        </w:rPr>
        <w:t xml:space="preserve"> – </w:t>
      </w:r>
      <w:r w:rsidRPr="6A11090C" w:rsidR="001B39C5">
        <w:rPr>
          <w:sz w:val="24"/>
          <w:szCs w:val="24"/>
        </w:rPr>
        <w:t xml:space="preserve">A </w:t>
      </w:r>
      <w:r w:rsidRPr="6A11090C" w:rsidR="001B39C5">
        <w:rPr>
          <w:sz w:val="24"/>
          <w:szCs w:val="24"/>
        </w:rPr>
        <w:t>note</w:t>
      </w:r>
      <w:r w:rsidRPr="6A11090C" w:rsidR="001B39C5">
        <w:rPr>
          <w:sz w:val="24"/>
          <w:szCs w:val="24"/>
        </w:rPr>
        <w:t xml:space="preserve"> or medical certificate is required when a student is absent from school. For prolonged illness, notification </w:t>
      </w:r>
      <w:r w:rsidRPr="6A11090C" w:rsidR="00AF21D0">
        <w:rPr>
          <w:sz w:val="24"/>
          <w:szCs w:val="24"/>
        </w:rPr>
        <w:t>to the main office</w:t>
      </w:r>
      <w:r w:rsidRPr="6A11090C" w:rsidR="001B39C5">
        <w:rPr>
          <w:sz w:val="24"/>
          <w:szCs w:val="24"/>
        </w:rPr>
        <w:t xml:space="preserve"> is also required.</w:t>
      </w:r>
    </w:p>
    <w:p w:rsidRPr="00556081" w:rsidR="00556081" w:rsidP="6A11090C" w:rsidRDefault="007A67EB" w14:paraId="73EE3304" w14:textId="1FCD597E">
      <w:pPr>
        <w:pStyle w:val="paragraph"/>
        <w:numPr>
          <w:ilvl w:val="0"/>
          <w:numId w:val="2"/>
        </w:numPr>
        <w:spacing w:before="0" w:beforeAutospacing="off" w:after="0" w:afterAutospacing="off"/>
        <w:textAlignment w:val="baseline"/>
        <w:rPr/>
      </w:pPr>
      <w:r w:rsidRPr="6A11090C" w:rsidR="007A67EB">
        <w:rPr>
          <w:rFonts w:ascii="Calibri" w:hAnsi="Calibri" w:cs="Calibri" w:asciiTheme="minorAscii" w:hAnsiTheme="minorAscii" w:cstheme="minorAscii"/>
          <w:b w:val="1"/>
          <w:bCs w:val="1"/>
        </w:rPr>
        <w:t xml:space="preserve">Parent and Teacher Meetings - </w:t>
      </w:r>
      <w:r w:rsidRPr="6A11090C" w:rsidR="006A4DAE">
        <w:rPr>
          <w:rFonts w:ascii="Calibri" w:hAnsi="Calibri" w:cs="Calibri" w:asciiTheme="minorAscii" w:hAnsiTheme="minorAscii" w:cstheme="minorAscii"/>
        </w:rPr>
        <w:t>All</w:t>
      </w:r>
      <w:r w:rsidRPr="6A11090C" w:rsidR="00556081">
        <w:rPr>
          <w:rFonts w:ascii="Calibri" w:hAnsi="Calibri" w:cs="Calibri" w:asciiTheme="minorAscii" w:hAnsiTheme="minorAscii" w:cstheme="minorAscii"/>
        </w:rPr>
        <w:t xml:space="preserve"> communication with teachers is to be conducted via phone or email through the Primary Office. Alternatively, you can write a brief note for your child to pass on to their teacher. At no time should a parent approach another student or parent, either at school or outside the College grounds regarding an issue relating to their child. These issues must also be raised at the Main Office so that the situation can be referred to the appropriate staff member. Following the correct procedure will ensure that any concern is addressed promptly.</w:t>
      </w:r>
    </w:p>
    <w:p w:rsidRPr="0005745C" w:rsidR="00DC1801" w:rsidP="6A11090C" w:rsidRDefault="00CE7E5E" w14:paraId="12DCB3D8" w14:textId="2A254C55">
      <w:pPr>
        <w:pStyle w:val="paragraph"/>
        <w:numPr>
          <w:ilvl w:val="0"/>
          <w:numId w:val="2"/>
        </w:numPr>
        <w:spacing w:before="0" w:beforeAutospacing="off" w:after="0" w:afterAutospacing="off"/>
        <w:textAlignment w:val="baseline"/>
        <w:rPr/>
      </w:pPr>
      <w:r w:rsidRPr="6A11090C" w:rsidR="00CE7E5E">
        <w:rPr>
          <w:rFonts w:ascii="Calibri" w:hAnsi="Calibri" w:eastAsia="Calibri" w:cs="" w:asciiTheme="minorAscii" w:hAnsiTheme="minorAscii" w:eastAsiaTheme="minorAscii" w:cstheme="minorBidi"/>
          <w:b w:val="1"/>
          <w:bCs w:val="1"/>
          <w:lang w:eastAsia="en-US"/>
        </w:rPr>
        <w:t>Homework</w:t>
      </w:r>
      <w:r w:rsidRPr="6A11090C" w:rsidR="00CE7E5E">
        <w:rPr>
          <w:b w:val="1"/>
          <w:bCs w:val="1"/>
        </w:rPr>
        <w:t xml:space="preserve"> </w:t>
      </w:r>
      <w:r w:rsidRPr="6A11090C" w:rsidR="00CE7E5E">
        <w:rPr>
          <w:b w:val="1"/>
          <w:bCs w:val="1"/>
        </w:rPr>
        <w:t>–</w:t>
      </w:r>
      <w:r w:rsidR="00CE7E5E">
        <w:rPr/>
        <w:t xml:space="preserve"> </w:t>
      </w:r>
      <w:r w:rsidRPr="6A11090C" w:rsidR="00CE7E5E">
        <w:rPr>
          <w:rFonts w:ascii="Calibri" w:hAnsi="Calibri" w:eastAsia="Calibri" w:cs="" w:asciiTheme="minorAscii" w:hAnsiTheme="minorAscii" w:eastAsiaTheme="minorAscii" w:cstheme="minorBidi"/>
          <w:lang w:eastAsia="en-US"/>
        </w:rPr>
        <w:t>Your child is to hand in their red homework folder every Friday to their class teacher</w:t>
      </w:r>
      <w:r w:rsidR="00CE7E5E">
        <w:rPr/>
        <w:t xml:space="preserve"> </w:t>
      </w:r>
    </w:p>
    <w:p w:rsidR="00CE7E5E" w:rsidP="3839057E" w:rsidRDefault="00CE7E5E" w14:paraId="3B1ED83E" w14:textId="024B361E">
      <w:pPr>
        <w:pStyle w:val="ListParagraph"/>
        <w:numPr>
          <w:ilvl w:val="0"/>
          <w:numId w:val="2"/>
        </w:numPr>
        <w:spacing w:line="240" w:lineRule="auto"/>
        <w:rPr>
          <w:sz w:val="24"/>
          <w:szCs w:val="24"/>
        </w:rPr>
      </w:pPr>
      <w:r w:rsidRPr="6A11090C" w:rsidR="00CE7E5E">
        <w:rPr>
          <w:b w:val="1"/>
          <w:bCs w:val="1"/>
          <w:sz w:val="24"/>
          <w:szCs w:val="24"/>
        </w:rPr>
        <w:t>Parent V</w:t>
      </w:r>
      <w:bookmarkStart w:name="_GoBack" w:id="0"/>
      <w:bookmarkEnd w:id="0"/>
      <w:r w:rsidRPr="6A11090C" w:rsidR="00CE7E5E">
        <w:rPr>
          <w:b w:val="1"/>
          <w:bCs w:val="1"/>
          <w:sz w:val="24"/>
          <w:szCs w:val="24"/>
        </w:rPr>
        <w:t>olunteer –</w:t>
      </w:r>
      <w:r w:rsidRPr="6A11090C" w:rsidR="00CE7E5E">
        <w:rPr>
          <w:sz w:val="24"/>
          <w:szCs w:val="24"/>
        </w:rPr>
        <w:t xml:space="preserve"> </w:t>
      </w:r>
      <w:r w:rsidRPr="6A11090C" w:rsidR="00A67226">
        <w:rPr>
          <w:sz w:val="24"/>
          <w:szCs w:val="24"/>
        </w:rPr>
        <w:t>There will be not Parent Volunteers permitted this term due to Covid-19</w:t>
      </w:r>
    </w:p>
    <w:p w:rsidR="3839057E" w:rsidP="3839057E" w:rsidRDefault="3839057E" w14:paraId="72E431B3" w14:textId="7EA47307">
      <w:pPr>
        <w:pStyle w:val="Normal"/>
        <w:spacing w:line="240" w:lineRule="auto"/>
        <w:ind w:left="360"/>
        <w:rPr>
          <w:sz w:val="24"/>
          <w:szCs w:val="24"/>
        </w:rPr>
      </w:pPr>
    </w:p>
    <w:p w:rsidRPr="0005745C" w:rsidR="00DC1801" w:rsidP="0065587B" w:rsidRDefault="00D52149" w14:paraId="17D807CC" w14:textId="1FBDAD95">
      <w:pPr>
        <w:spacing w:line="240" w:lineRule="auto"/>
        <w:jc w:val="center"/>
        <w:rPr>
          <w:b/>
          <w:sz w:val="28"/>
          <w:szCs w:val="28"/>
        </w:rPr>
      </w:pPr>
      <w:r w:rsidRPr="0005745C">
        <w:rPr>
          <w:b/>
          <w:sz w:val="28"/>
          <w:szCs w:val="28"/>
        </w:rPr>
        <w:t>Curriculum Overview</w:t>
      </w:r>
    </w:p>
    <w:tbl>
      <w:tblPr>
        <w:tblStyle w:val="TableGrid"/>
        <w:tblW w:w="0" w:type="auto"/>
        <w:tblInd w:w="137" w:type="dxa"/>
        <w:tblLook w:val="04A0" w:firstRow="1" w:lastRow="0" w:firstColumn="1" w:lastColumn="0" w:noHBand="0" w:noVBand="1"/>
      </w:tblPr>
      <w:tblGrid>
        <w:gridCol w:w="2232"/>
        <w:gridCol w:w="8087"/>
      </w:tblGrid>
      <w:tr w:rsidRPr="0005745C" w:rsidR="0005745C" w:rsidTr="6D2BDF71" w14:paraId="626294F7" w14:textId="77777777">
        <w:tc>
          <w:tcPr>
            <w:tcW w:w="1701" w:type="dxa"/>
          </w:tcPr>
          <w:p w:rsidRPr="0005745C" w:rsidR="0005745C" w:rsidP="0065587B" w:rsidRDefault="0005745C" w14:paraId="4A5531A6" w14:textId="77777777">
            <w:pPr>
              <w:rPr>
                <w:b/>
                <w:sz w:val="24"/>
                <w:szCs w:val="24"/>
              </w:rPr>
            </w:pPr>
            <w:r w:rsidRPr="0005745C">
              <w:rPr>
                <w:b/>
                <w:sz w:val="24"/>
                <w:szCs w:val="24"/>
              </w:rPr>
              <w:t>Key</w:t>
            </w:r>
          </w:p>
          <w:p w:rsidRPr="0005745C" w:rsidR="0005745C" w:rsidP="0065587B" w:rsidRDefault="0005745C" w14:paraId="635F0BC4" w14:textId="77777777">
            <w:pPr>
              <w:rPr>
                <w:b/>
                <w:sz w:val="24"/>
                <w:szCs w:val="24"/>
              </w:rPr>
            </w:pPr>
            <w:r w:rsidRPr="0005745C">
              <w:rPr>
                <w:b/>
                <w:sz w:val="24"/>
                <w:szCs w:val="24"/>
              </w:rPr>
              <w:t>Learning Area</w:t>
            </w:r>
          </w:p>
        </w:tc>
        <w:tc>
          <w:tcPr>
            <w:tcW w:w="8618" w:type="dxa"/>
          </w:tcPr>
          <w:p w:rsidRPr="0005745C" w:rsidR="0005745C" w:rsidP="0065587B" w:rsidRDefault="0005745C" w14:paraId="1DBB4473" w14:textId="77777777">
            <w:pPr>
              <w:rPr>
                <w:b/>
                <w:sz w:val="24"/>
                <w:szCs w:val="24"/>
              </w:rPr>
            </w:pPr>
            <w:r w:rsidRPr="0005745C">
              <w:rPr>
                <w:b/>
                <w:sz w:val="24"/>
                <w:szCs w:val="24"/>
              </w:rPr>
              <w:t>Unit Outline</w:t>
            </w:r>
          </w:p>
        </w:tc>
      </w:tr>
      <w:tr w:rsidRPr="0005745C" w:rsidR="0005745C" w:rsidTr="6D2BDF71" w14:paraId="7728781D" w14:textId="77777777">
        <w:tc>
          <w:tcPr>
            <w:tcW w:w="1701" w:type="dxa"/>
          </w:tcPr>
          <w:p w:rsidRPr="0005745C" w:rsidR="0005745C" w:rsidP="0065587B" w:rsidRDefault="0005745C" w14:paraId="301B4EA4" w14:textId="77777777">
            <w:pPr>
              <w:rPr>
                <w:b/>
                <w:sz w:val="24"/>
                <w:szCs w:val="24"/>
              </w:rPr>
            </w:pPr>
            <w:r w:rsidRPr="0005745C">
              <w:rPr>
                <w:b/>
                <w:sz w:val="24"/>
                <w:szCs w:val="24"/>
              </w:rPr>
              <w:t>Religion</w:t>
            </w:r>
          </w:p>
        </w:tc>
        <w:tc>
          <w:tcPr>
            <w:tcW w:w="8618" w:type="dxa"/>
          </w:tcPr>
          <w:p w:rsidRPr="00A67226" w:rsidR="00A67226" w:rsidP="0065587B" w:rsidRDefault="00A67226" w14:paraId="7FE72E0A" w14:textId="5E3EB31D">
            <w:pPr>
              <w:pStyle w:val="pdhpeoutcome"/>
              <w:numPr>
                <w:ilvl w:val="0"/>
                <w:numId w:val="0"/>
              </w:numPr>
              <w:ind w:left="170" w:hanging="170"/>
              <w:rPr>
                <w:rFonts w:ascii="Calibri" w:hAnsi="Calibri" w:cs="Calibri"/>
                <w:bCs/>
                <w:sz w:val="24"/>
                <w:szCs w:val="24"/>
              </w:rPr>
            </w:pPr>
            <w:r w:rsidRPr="00A67226">
              <w:rPr>
                <w:rFonts w:ascii="Calibri" w:hAnsi="Calibri" w:cs="Calibri"/>
                <w:bCs/>
                <w:sz w:val="24"/>
                <w:szCs w:val="24"/>
              </w:rPr>
              <w:t xml:space="preserve">Students will </w:t>
            </w:r>
            <w:r>
              <w:rPr>
                <w:rFonts w:ascii="Calibri" w:hAnsi="Calibri" w:cs="Calibri"/>
                <w:bCs/>
                <w:sz w:val="24"/>
                <w:szCs w:val="24"/>
              </w:rPr>
              <w:t>d</w:t>
            </w:r>
            <w:r w:rsidRPr="00A67226">
              <w:rPr>
                <w:rFonts w:ascii="Calibri" w:hAnsi="Calibri" w:cs="Calibri"/>
                <w:bCs/>
                <w:sz w:val="24"/>
                <w:szCs w:val="24"/>
              </w:rPr>
              <w:t>emonstrate an understanding and appreciation of God as our</w:t>
            </w:r>
            <w:r>
              <w:rPr>
                <w:rFonts w:ascii="Calibri" w:hAnsi="Calibri" w:cs="Calibri"/>
                <w:bCs/>
                <w:sz w:val="24"/>
                <w:szCs w:val="24"/>
              </w:rPr>
              <w:t xml:space="preserve"> </w:t>
            </w:r>
            <w:r w:rsidRPr="00A67226">
              <w:rPr>
                <w:rFonts w:ascii="Calibri" w:hAnsi="Calibri" w:cs="Calibri"/>
                <w:bCs/>
                <w:sz w:val="24"/>
                <w:szCs w:val="24"/>
              </w:rPr>
              <w:t>loving creator, ever-present and experienced in people and the world around us.</w:t>
            </w:r>
          </w:p>
          <w:p w:rsidRPr="00A67226" w:rsidR="00A67226" w:rsidP="0065587B" w:rsidRDefault="00A67226" w14:paraId="061E5A88" w14:textId="239EE302">
            <w:pPr>
              <w:pStyle w:val="pdhpeoutcome"/>
              <w:numPr>
                <w:ilvl w:val="0"/>
                <w:numId w:val="0"/>
              </w:numPr>
              <w:rPr>
                <w:rFonts w:ascii="Calibri" w:hAnsi="Calibri" w:cs="Calibri"/>
                <w:bCs/>
                <w:sz w:val="24"/>
                <w:szCs w:val="24"/>
              </w:rPr>
            </w:pPr>
            <w:r w:rsidRPr="00A67226">
              <w:rPr>
                <w:rFonts w:ascii="Calibri" w:hAnsi="Calibri" w:cs="Calibri"/>
                <w:bCs/>
                <w:i/>
                <w:sz w:val="24"/>
                <w:szCs w:val="24"/>
              </w:rPr>
              <w:t>Students will d</w:t>
            </w:r>
            <w:r w:rsidRPr="00A67226">
              <w:rPr>
                <w:rFonts w:ascii="Calibri" w:hAnsi="Calibri" w:cs="Calibri"/>
                <w:bCs/>
                <w:sz w:val="24"/>
                <w:szCs w:val="24"/>
              </w:rPr>
              <w:t>emonstrate an understanding and appreciation of Jesus as the incarnate Son of God who loves us and invites us to grow in relationship with him.</w:t>
            </w:r>
          </w:p>
          <w:p w:rsidRPr="00A67226" w:rsidR="00A67226" w:rsidP="0065587B" w:rsidRDefault="00A67226" w14:paraId="1ADD437C" w14:textId="266A3FF8">
            <w:pPr>
              <w:pStyle w:val="pdhpeoutcome"/>
              <w:numPr>
                <w:ilvl w:val="0"/>
                <w:numId w:val="0"/>
              </w:numPr>
              <w:jc w:val="center"/>
              <w:rPr>
                <w:rFonts w:ascii="Calibri" w:hAnsi="Calibri" w:cs="Calibri"/>
                <w:b/>
                <w:sz w:val="24"/>
                <w:szCs w:val="24"/>
              </w:rPr>
            </w:pPr>
            <w:r w:rsidRPr="00A67226">
              <w:rPr>
                <w:rFonts w:ascii="Calibri" w:hAnsi="Calibri" w:cs="Calibri"/>
                <w:b/>
                <w:sz w:val="24"/>
                <w:szCs w:val="24"/>
              </w:rPr>
              <w:t>Maronite Component</w:t>
            </w:r>
          </w:p>
          <w:p w:rsidRPr="0065587B" w:rsidR="00A67226" w:rsidP="0065587B" w:rsidRDefault="00A67226" w14:paraId="08BDB099" w14:textId="79D25288">
            <w:pPr>
              <w:pStyle w:val="pdhpeoutcome"/>
              <w:numPr>
                <w:ilvl w:val="0"/>
                <w:numId w:val="0"/>
              </w:numPr>
              <w:ind w:left="170" w:hanging="170"/>
              <w:rPr>
                <w:rFonts w:ascii="Calibri" w:hAnsi="Calibri" w:cs="Calibri"/>
                <w:b/>
                <w:sz w:val="24"/>
                <w:szCs w:val="24"/>
                <w:lang w:val="en-AU"/>
              </w:rPr>
            </w:pPr>
            <w:r w:rsidRPr="00A67226">
              <w:rPr>
                <w:rFonts w:ascii="Calibri" w:hAnsi="Calibri" w:cs="Calibri"/>
                <w:b/>
                <w:sz w:val="24"/>
                <w:szCs w:val="24"/>
                <w:lang w:val="en-AU"/>
              </w:rPr>
              <w:t>Saint Charbel’s Feast Day</w:t>
            </w:r>
            <w:r w:rsidR="0065587B">
              <w:rPr>
                <w:rFonts w:ascii="Calibri" w:hAnsi="Calibri" w:cs="Calibri"/>
                <w:b/>
                <w:sz w:val="24"/>
                <w:szCs w:val="24"/>
                <w:lang w:val="en-AU"/>
              </w:rPr>
              <w:t xml:space="preserve"> -</w:t>
            </w:r>
            <w:r w:rsidRPr="00A67226">
              <w:rPr>
                <w:rFonts w:ascii="Calibri" w:hAnsi="Calibri" w:cs="Calibri"/>
                <w:sz w:val="24"/>
                <w:szCs w:val="24"/>
                <w:lang w:val="en-AU"/>
              </w:rPr>
              <w:t>Feast day - 17th July</w:t>
            </w:r>
          </w:p>
          <w:p w:rsidRPr="0065587B" w:rsidR="00A67226" w:rsidP="0065587B" w:rsidRDefault="00A67226" w14:paraId="31A8586F" w14:textId="24CE5244">
            <w:pPr>
              <w:pStyle w:val="pdhpeoutcome"/>
              <w:numPr>
                <w:ilvl w:val="0"/>
                <w:numId w:val="0"/>
              </w:numPr>
              <w:ind w:left="170" w:hanging="170"/>
              <w:rPr>
                <w:rFonts w:ascii="Calibri" w:hAnsi="Calibri" w:cs="Calibri"/>
                <w:b/>
                <w:sz w:val="24"/>
                <w:szCs w:val="24"/>
                <w:lang w:val="en-AU"/>
              </w:rPr>
            </w:pPr>
            <w:r w:rsidRPr="00A67226">
              <w:rPr>
                <w:rFonts w:ascii="Calibri" w:hAnsi="Calibri" w:cs="Calibri"/>
                <w:b/>
                <w:sz w:val="24"/>
                <w:szCs w:val="24"/>
                <w:lang w:val="en-AU"/>
              </w:rPr>
              <w:t>Assumption of the Blessed Mary</w:t>
            </w:r>
            <w:r w:rsidR="0065587B">
              <w:rPr>
                <w:rFonts w:ascii="Calibri" w:hAnsi="Calibri" w:cs="Calibri"/>
                <w:b/>
                <w:sz w:val="24"/>
                <w:szCs w:val="24"/>
                <w:lang w:val="en-AU"/>
              </w:rPr>
              <w:t xml:space="preserve"> - </w:t>
            </w:r>
            <w:r w:rsidRPr="00A67226">
              <w:rPr>
                <w:rFonts w:ascii="Calibri" w:hAnsi="Calibri" w:cs="Calibri"/>
                <w:sz w:val="24"/>
                <w:szCs w:val="24"/>
                <w:lang w:val="en-AU"/>
              </w:rPr>
              <w:t>Feast Day- 15</w:t>
            </w:r>
            <w:r w:rsidRPr="00A67226">
              <w:rPr>
                <w:rFonts w:ascii="Calibri" w:hAnsi="Calibri" w:cs="Calibri"/>
                <w:sz w:val="24"/>
                <w:szCs w:val="24"/>
                <w:vertAlign w:val="superscript"/>
                <w:lang w:val="en-AU"/>
              </w:rPr>
              <w:t>th</w:t>
            </w:r>
            <w:r w:rsidRPr="00A67226">
              <w:rPr>
                <w:rFonts w:ascii="Calibri" w:hAnsi="Calibri" w:cs="Calibri"/>
                <w:sz w:val="24"/>
                <w:szCs w:val="24"/>
                <w:lang w:val="en-AU"/>
              </w:rPr>
              <w:t xml:space="preserve"> August</w:t>
            </w:r>
          </w:p>
          <w:p w:rsidRPr="0065587B" w:rsidR="0005745C" w:rsidP="0065587B" w:rsidRDefault="00A67226" w14:paraId="1B665DCC" w14:textId="016B0DB7">
            <w:pPr>
              <w:pStyle w:val="pdhpeoutcome"/>
              <w:numPr>
                <w:ilvl w:val="0"/>
                <w:numId w:val="0"/>
              </w:numPr>
              <w:ind w:left="170" w:hanging="170"/>
              <w:rPr>
                <w:rFonts w:ascii="Calibri" w:hAnsi="Calibri" w:cs="Calibri"/>
                <w:b/>
                <w:sz w:val="24"/>
                <w:szCs w:val="24"/>
                <w:lang w:val="en-AU"/>
              </w:rPr>
            </w:pPr>
            <w:r w:rsidRPr="00A67226">
              <w:rPr>
                <w:rFonts w:ascii="Calibri" w:hAnsi="Calibri" w:cs="Calibri"/>
                <w:b/>
                <w:sz w:val="24"/>
                <w:szCs w:val="24"/>
                <w:lang w:val="en-AU"/>
              </w:rPr>
              <w:t>Exaltation of the Cross</w:t>
            </w:r>
            <w:r w:rsidR="0065587B">
              <w:rPr>
                <w:rFonts w:ascii="Calibri" w:hAnsi="Calibri" w:cs="Calibri"/>
                <w:b/>
                <w:sz w:val="24"/>
                <w:szCs w:val="24"/>
                <w:lang w:val="en-AU"/>
              </w:rPr>
              <w:t xml:space="preserve"> - </w:t>
            </w:r>
            <w:r w:rsidRPr="00A67226">
              <w:rPr>
                <w:rFonts w:ascii="Calibri" w:hAnsi="Calibri" w:cs="Calibri"/>
                <w:sz w:val="24"/>
                <w:szCs w:val="24"/>
                <w:lang w:val="en-AU"/>
              </w:rPr>
              <w:t>Feast Day- 14</w:t>
            </w:r>
            <w:r w:rsidRPr="00A67226">
              <w:rPr>
                <w:rFonts w:ascii="Calibri" w:hAnsi="Calibri" w:cs="Calibri"/>
                <w:sz w:val="24"/>
                <w:szCs w:val="24"/>
                <w:vertAlign w:val="superscript"/>
                <w:lang w:val="en-AU"/>
              </w:rPr>
              <w:t>th</w:t>
            </w:r>
            <w:r w:rsidRPr="00A67226">
              <w:rPr>
                <w:rFonts w:ascii="Calibri" w:hAnsi="Calibri" w:cs="Calibri"/>
                <w:sz w:val="24"/>
                <w:szCs w:val="24"/>
                <w:lang w:val="en-AU"/>
              </w:rPr>
              <w:t xml:space="preserve"> September</w:t>
            </w:r>
          </w:p>
        </w:tc>
      </w:tr>
      <w:tr w:rsidRPr="0005745C" w:rsidR="0005745C" w:rsidTr="6D2BDF71" w14:paraId="3E4FEFAA" w14:textId="77777777">
        <w:tc>
          <w:tcPr>
            <w:tcW w:w="1701" w:type="dxa"/>
          </w:tcPr>
          <w:p w:rsidRPr="0005745C" w:rsidR="0005745C" w:rsidP="0065587B" w:rsidRDefault="0005745C" w14:paraId="0A6CB2C4" w14:textId="77777777">
            <w:pPr>
              <w:rPr>
                <w:b/>
                <w:sz w:val="24"/>
                <w:szCs w:val="24"/>
              </w:rPr>
            </w:pPr>
            <w:r w:rsidRPr="0005745C">
              <w:rPr>
                <w:b/>
                <w:sz w:val="24"/>
                <w:szCs w:val="24"/>
              </w:rPr>
              <w:t>English</w:t>
            </w:r>
          </w:p>
        </w:tc>
        <w:tc>
          <w:tcPr>
            <w:tcW w:w="8618" w:type="dxa"/>
          </w:tcPr>
          <w:p w:rsidRPr="0005745C" w:rsidR="0005745C" w:rsidP="0065587B" w:rsidRDefault="0005745C" w14:paraId="494BE8E0" w14:textId="77777777">
            <w:pPr>
              <w:rPr>
                <w:sz w:val="24"/>
                <w:szCs w:val="24"/>
              </w:rPr>
            </w:pPr>
            <w:r w:rsidRPr="0005745C">
              <w:rPr>
                <w:sz w:val="24"/>
                <w:szCs w:val="24"/>
              </w:rPr>
              <w:t>Students will be engaged in the daily literacy block each morning where they will read, write, listen and talk. Quality independent tasks have been designed to reinforce the vocabulary and comprehension of the shared big book.</w:t>
            </w:r>
          </w:p>
          <w:p w:rsidR="000E3BCF" w:rsidP="0065587B" w:rsidRDefault="0005745C" w14:paraId="1D690BD3" w14:textId="77777777">
            <w:pPr>
              <w:numPr>
                <w:ilvl w:val="0"/>
                <w:numId w:val="11"/>
              </w:numPr>
              <w:rPr>
                <w:sz w:val="24"/>
                <w:szCs w:val="24"/>
              </w:rPr>
            </w:pPr>
            <w:r w:rsidRPr="0005745C">
              <w:rPr>
                <w:sz w:val="24"/>
                <w:szCs w:val="24"/>
              </w:rPr>
              <w:t>Participate in daily Guided Reading groups</w:t>
            </w:r>
          </w:p>
          <w:p w:rsidRPr="000E3BCF" w:rsidR="0005745C" w:rsidP="0065587B" w:rsidRDefault="0005745C" w14:paraId="7A2155F7" w14:textId="77777777">
            <w:pPr>
              <w:numPr>
                <w:ilvl w:val="0"/>
                <w:numId w:val="11"/>
              </w:numPr>
              <w:rPr>
                <w:sz w:val="24"/>
                <w:szCs w:val="24"/>
              </w:rPr>
            </w:pPr>
            <w:r w:rsidRPr="000E3BCF">
              <w:rPr>
                <w:bCs/>
                <w:sz w:val="24"/>
                <w:szCs w:val="24"/>
              </w:rPr>
              <w:t xml:space="preserve">Develop an awareness of letter sounds and names </w:t>
            </w:r>
          </w:p>
          <w:p w:rsidRPr="0005745C" w:rsidR="0005745C" w:rsidP="6D2BDF71" w:rsidRDefault="0005745C" w14:paraId="5C87FF7A" w14:textId="77777777">
            <w:pPr>
              <w:numPr>
                <w:ilvl w:val="0"/>
                <w:numId w:val="9"/>
              </w:numPr>
              <w:rPr>
                <w:sz w:val="24"/>
                <w:szCs w:val="24"/>
              </w:rPr>
            </w:pPr>
            <w:r w:rsidRPr="6D2BDF71">
              <w:rPr>
                <w:sz w:val="24"/>
                <w:szCs w:val="24"/>
              </w:rPr>
              <w:t>Begin to use letter sound knowledge to spell simple words</w:t>
            </w:r>
          </w:p>
          <w:p w:rsidRPr="0005745C" w:rsidR="0005745C" w:rsidP="6D2BDF71" w:rsidRDefault="0005745C" w14:paraId="12065E1E" w14:textId="77777777">
            <w:pPr>
              <w:numPr>
                <w:ilvl w:val="0"/>
                <w:numId w:val="9"/>
              </w:numPr>
              <w:rPr>
                <w:sz w:val="24"/>
                <w:szCs w:val="24"/>
              </w:rPr>
            </w:pPr>
            <w:r w:rsidRPr="6D2BDF71">
              <w:rPr>
                <w:sz w:val="24"/>
                <w:szCs w:val="24"/>
              </w:rPr>
              <w:t xml:space="preserve">Develop quick recall of simple sight vocabulary </w:t>
            </w:r>
          </w:p>
          <w:p w:rsidRPr="0005745C" w:rsidR="0005745C" w:rsidP="6D2BDF71" w:rsidRDefault="0005745C" w14:paraId="325F07F3" w14:textId="77777777">
            <w:pPr>
              <w:numPr>
                <w:ilvl w:val="0"/>
                <w:numId w:val="9"/>
              </w:numPr>
              <w:spacing w:line="259" w:lineRule="auto"/>
              <w:rPr>
                <w:sz w:val="24"/>
                <w:szCs w:val="24"/>
              </w:rPr>
            </w:pPr>
            <w:r w:rsidRPr="6D2BDF71">
              <w:rPr>
                <w:sz w:val="24"/>
                <w:szCs w:val="24"/>
              </w:rPr>
              <w:t xml:space="preserve">Develop beginning reading skills and recognise that letters are </w:t>
            </w:r>
            <w:proofErr w:type="gramStart"/>
            <w:r w:rsidRPr="6D2BDF71">
              <w:rPr>
                <w:sz w:val="24"/>
                <w:szCs w:val="24"/>
              </w:rPr>
              <w:t>joined together</w:t>
            </w:r>
            <w:proofErr w:type="gramEnd"/>
            <w:r w:rsidRPr="6D2BDF71">
              <w:rPr>
                <w:sz w:val="24"/>
                <w:szCs w:val="24"/>
              </w:rPr>
              <w:t xml:space="preserve"> to make words</w:t>
            </w:r>
          </w:p>
          <w:p w:rsidRPr="0005745C" w:rsidR="0005745C" w:rsidP="6D2BDF71" w:rsidRDefault="0005745C" w14:paraId="6C6C1D74" w14:textId="77777777">
            <w:pPr>
              <w:numPr>
                <w:ilvl w:val="0"/>
                <w:numId w:val="9"/>
              </w:numPr>
              <w:rPr>
                <w:sz w:val="24"/>
                <w:szCs w:val="24"/>
              </w:rPr>
            </w:pPr>
            <w:r w:rsidRPr="6D2BDF71">
              <w:rPr>
                <w:sz w:val="24"/>
                <w:szCs w:val="24"/>
              </w:rPr>
              <w:t xml:space="preserve">Develop basic skills of writing, including correct pencil grip, good posture and form </w:t>
            </w:r>
            <w:proofErr w:type="gramStart"/>
            <w:r w:rsidRPr="6D2BDF71">
              <w:rPr>
                <w:sz w:val="24"/>
                <w:szCs w:val="24"/>
              </w:rPr>
              <w:t>upper and lower case</w:t>
            </w:r>
            <w:proofErr w:type="gramEnd"/>
            <w:r w:rsidRPr="6D2BDF71">
              <w:rPr>
                <w:sz w:val="24"/>
                <w:szCs w:val="24"/>
              </w:rPr>
              <w:t xml:space="preserve"> letters</w:t>
            </w:r>
          </w:p>
          <w:p w:rsidRPr="0005745C" w:rsidR="0005745C" w:rsidP="6D2BDF71" w:rsidRDefault="0005745C" w14:paraId="7631ADD5" w14:textId="77777777">
            <w:pPr>
              <w:numPr>
                <w:ilvl w:val="0"/>
                <w:numId w:val="9"/>
              </w:numPr>
              <w:rPr>
                <w:sz w:val="24"/>
                <w:szCs w:val="24"/>
              </w:rPr>
            </w:pPr>
            <w:r w:rsidRPr="6D2BDF71">
              <w:rPr>
                <w:sz w:val="24"/>
                <w:szCs w:val="24"/>
              </w:rPr>
              <w:t>Recognise simple words in familiar texts and use them in their writing</w:t>
            </w:r>
          </w:p>
          <w:p w:rsidRPr="0005745C" w:rsidR="0005745C" w:rsidP="6D2BDF71" w:rsidRDefault="0005745C" w14:paraId="4E6D9EAB" w14:textId="77777777">
            <w:pPr>
              <w:numPr>
                <w:ilvl w:val="0"/>
                <w:numId w:val="9"/>
              </w:numPr>
              <w:rPr>
                <w:sz w:val="24"/>
                <w:szCs w:val="24"/>
              </w:rPr>
            </w:pPr>
            <w:r w:rsidRPr="6D2BDF71">
              <w:rPr>
                <w:sz w:val="24"/>
                <w:szCs w:val="24"/>
              </w:rPr>
              <w:t>Engage in purposeful talk about their work and the shared reading text</w:t>
            </w:r>
          </w:p>
        </w:tc>
      </w:tr>
      <w:tr w:rsidRPr="0005745C" w:rsidR="0005745C" w:rsidTr="6D2BDF71" w14:paraId="71BF4A93" w14:textId="77777777">
        <w:tc>
          <w:tcPr>
            <w:tcW w:w="1701" w:type="dxa"/>
          </w:tcPr>
          <w:p w:rsidRPr="0005745C" w:rsidR="0005745C" w:rsidP="0065587B" w:rsidRDefault="0005745C" w14:paraId="361F2393" w14:textId="77777777">
            <w:pPr>
              <w:rPr>
                <w:b/>
                <w:sz w:val="24"/>
                <w:szCs w:val="24"/>
              </w:rPr>
            </w:pPr>
            <w:r w:rsidRPr="0005745C">
              <w:rPr>
                <w:b/>
                <w:sz w:val="24"/>
                <w:szCs w:val="24"/>
              </w:rPr>
              <w:t>Mathematics</w:t>
            </w:r>
          </w:p>
        </w:tc>
        <w:tc>
          <w:tcPr>
            <w:tcW w:w="8618" w:type="dxa"/>
          </w:tcPr>
          <w:p w:rsidRPr="0005745C" w:rsidR="0005745C" w:rsidP="0065587B" w:rsidRDefault="0005745C" w14:paraId="5029BA82" w14:textId="77777777">
            <w:pPr>
              <w:rPr>
                <w:sz w:val="24"/>
                <w:szCs w:val="24"/>
              </w:rPr>
            </w:pPr>
            <w:r w:rsidRPr="0005745C">
              <w:rPr>
                <w:sz w:val="24"/>
                <w:szCs w:val="24"/>
              </w:rPr>
              <w:t>Students will be engaged in daily maths activities that focus on the use of concrete materials to explore and informally record beginning maths concepts.</w:t>
            </w:r>
          </w:p>
          <w:p w:rsidRPr="00A67226" w:rsidR="00A67226" w:rsidP="0065587B" w:rsidRDefault="00A67226" w14:paraId="603E5567" w14:textId="77777777">
            <w:pPr>
              <w:pStyle w:val="NormalWeb"/>
              <w:numPr>
                <w:ilvl w:val="0"/>
                <w:numId w:val="15"/>
              </w:numPr>
              <w:spacing w:before="0" w:beforeAutospacing="0" w:after="0" w:afterAutospacing="0"/>
              <w:rPr>
                <w:rFonts w:ascii="Calibri" w:hAnsi="Calibri"/>
                <w:color w:val="000000"/>
              </w:rPr>
            </w:pPr>
            <w:r w:rsidRPr="00A67226">
              <w:rPr>
                <w:rFonts w:ascii="Calibri" w:hAnsi="Calibri"/>
                <w:color w:val="000000"/>
              </w:rPr>
              <w:t>Division</w:t>
            </w:r>
          </w:p>
          <w:p w:rsidRPr="00A67226" w:rsidR="00A67226" w:rsidP="0065587B" w:rsidRDefault="00A67226" w14:paraId="525F34AC" w14:textId="64947C4A">
            <w:pPr>
              <w:pStyle w:val="NormalWeb"/>
              <w:numPr>
                <w:ilvl w:val="0"/>
                <w:numId w:val="15"/>
              </w:numPr>
              <w:spacing w:before="0" w:beforeAutospacing="0" w:after="0" w:afterAutospacing="0"/>
              <w:rPr>
                <w:rFonts w:ascii="Calibri" w:hAnsi="Calibri"/>
                <w:color w:val="000000"/>
              </w:rPr>
            </w:pPr>
            <w:r w:rsidRPr="00A67226">
              <w:rPr>
                <w:rFonts w:ascii="Calibri" w:hAnsi="Calibri"/>
                <w:color w:val="000000"/>
              </w:rPr>
              <w:t>Multiplication</w:t>
            </w:r>
          </w:p>
          <w:p w:rsidRPr="00A67226" w:rsidR="00A67226" w:rsidP="0065587B" w:rsidRDefault="00A67226" w14:paraId="1AA26F4C" w14:textId="77777777">
            <w:pPr>
              <w:pStyle w:val="NormalWeb"/>
              <w:numPr>
                <w:ilvl w:val="0"/>
                <w:numId w:val="15"/>
              </w:numPr>
              <w:spacing w:before="0" w:beforeAutospacing="0" w:after="0" w:afterAutospacing="0"/>
              <w:rPr>
                <w:rFonts w:ascii="Calibri" w:hAnsi="Calibri"/>
                <w:color w:val="000000"/>
              </w:rPr>
            </w:pPr>
            <w:r w:rsidRPr="00A67226">
              <w:rPr>
                <w:rFonts w:ascii="Calibri" w:hAnsi="Calibri"/>
                <w:color w:val="000000"/>
              </w:rPr>
              <w:t>Addition</w:t>
            </w:r>
          </w:p>
          <w:p w:rsidRPr="00A67226" w:rsidR="00A67226" w:rsidP="0065587B" w:rsidRDefault="00A67226" w14:paraId="7638F37E" w14:textId="2F71203D">
            <w:pPr>
              <w:pStyle w:val="NormalWeb"/>
              <w:numPr>
                <w:ilvl w:val="0"/>
                <w:numId w:val="15"/>
              </w:numPr>
              <w:spacing w:before="0" w:beforeAutospacing="0" w:after="0" w:afterAutospacing="0"/>
              <w:rPr>
                <w:rFonts w:ascii="Calibri" w:hAnsi="Calibri"/>
                <w:color w:val="000000"/>
              </w:rPr>
            </w:pPr>
            <w:r w:rsidRPr="00A67226">
              <w:rPr>
                <w:rFonts w:ascii="Calibri" w:hAnsi="Calibri"/>
                <w:color w:val="000000"/>
              </w:rPr>
              <w:t>Subtraction</w:t>
            </w:r>
          </w:p>
          <w:p w:rsidRPr="00A67226" w:rsidR="00A67226" w:rsidP="0065587B" w:rsidRDefault="00A67226" w14:paraId="01E22B14" w14:textId="77777777">
            <w:pPr>
              <w:pStyle w:val="NormalWeb"/>
              <w:numPr>
                <w:ilvl w:val="0"/>
                <w:numId w:val="15"/>
              </w:numPr>
              <w:spacing w:before="0" w:beforeAutospacing="0" w:after="0" w:afterAutospacing="0"/>
              <w:rPr>
                <w:rFonts w:ascii="Calibri" w:hAnsi="Calibri"/>
                <w:color w:val="000000"/>
              </w:rPr>
            </w:pPr>
            <w:r w:rsidRPr="00A67226">
              <w:rPr>
                <w:rFonts w:ascii="Calibri" w:hAnsi="Calibri"/>
                <w:color w:val="000000"/>
              </w:rPr>
              <w:t xml:space="preserve">Whole number – money </w:t>
            </w:r>
          </w:p>
          <w:p w:rsidRPr="00A67226" w:rsidR="00A67226" w:rsidP="0065587B" w:rsidRDefault="00A67226" w14:paraId="46EE260D" w14:textId="77777777">
            <w:pPr>
              <w:pStyle w:val="NormalWeb"/>
              <w:numPr>
                <w:ilvl w:val="0"/>
                <w:numId w:val="15"/>
              </w:numPr>
              <w:spacing w:before="0" w:beforeAutospacing="0" w:after="0" w:afterAutospacing="0"/>
              <w:rPr>
                <w:rFonts w:ascii="Calibri" w:hAnsi="Calibri"/>
                <w:color w:val="000000"/>
              </w:rPr>
            </w:pPr>
            <w:r w:rsidRPr="00A67226">
              <w:rPr>
                <w:rFonts w:ascii="Calibri" w:hAnsi="Calibri"/>
                <w:color w:val="000000"/>
              </w:rPr>
              <w:lastRenderedPageBreak/>
              <w:t xml:space="preserve">Whole number </w:t>
            </w:r>
          </w:p>
          <w:p w:rsidRPr="00A67226" w:rsidR="00A67226" w:rsidP="0065587B" w:rsidRDefault="00A67226" w14:paraId="750AAFA1" w14:textId="61319A02">
            <w:pPr>
              <w:pStyle w:val="NormalWeb"/>
              <w:numPr>
                <w:ilvl w:val="0"/>
                <w:numId w:val="15"/>
              </w:numPr>
              <w:spacing w:before="0" w:beforeAutospacing="0" w:after="0" w:afterAutospacing="0"/>
              <w:rPr>
                <w:rFonts w:ascii="Calibri" w:hAnsi="Calibri"/>
                <w:color w:val="000000"/>
              </w:rPr>
            </w:pPr>
            <w:r w:rsidRPr="00A67226">
              <w:rPr>
                <w:rFonts w:ascii="Calibri" w:hAnsi="Calibri"/>
                <w:color w:val="000000"/>
              </w:rPr>
              <w:t>Volume and Capacity</w:t>
            </w:r>
          </w:p>
          <w:p w:rsidRPr="00A67226" w:rsidR="00A67226" w:rsidP="0065587B" w:rsidRDefault="00A67226" w14:paraId="3600A1A2" w14:textId="77777777">
            <w:pPr>
              <w:pStyle w:val="NormalWeb"/>
              <w:numPr>
                <w:ilvl w:val="0"/>
                <w:numId w:val="16"/>
              </w:numPr>
              <w:spacing w:before="0" w:beforeAutospacing="0" w:after="0" w:afterAutospacing="0"/>
              <w:rPr>
                <w:rFonts w:ascii="Calibri" w:hAnsi="Calibri"/>
                <w:color w:val="000000"/>
              </w:rPr>
            </w:pPr>
            <w:r w:rsidRPr="00A67226">
              <w:rPr>
                <w:rFonts w:ascii="Calibri" w:hAnsi="Calibri"/>
                <w:color w:val="000000"/>
              </w:rPr>
              <w:t>Three-Dimensional Shapes</w:t>
            </w:r>
          </w:p>
          <w:p w:rsidRPr="0065587B" w:rsidR="0005745C" w:rsidP="0065587B" w:rsidRDefault="00A67226" w14:paraId="09F95FCA" w14:textId="6A973EA3">
            <w:pPr>
              <w:pStyle w:val="NormalWeb"/>
              <w:numPr>
                <w:ilvl w:val="0"/>
                <w:numId w:val="16"/>
              </w:numPr>
              <w:spacing w:before="0" w:beforeAutospacing="0" w:after="0" w:afterAutospacing="0"/>
              <w:rPr>
                <w:rFonts w:ascii="Calibri" w:hAnsi="Calibri"/>
                <w:color w:val="000000"/>
              </w:rPr>
            </w:pPr>
            <w:r w:rsidRPr="00A67226">
              <w:rPr>
                <w:rFonts w:ascii="Calibri" w:hAnsi="Calibri"/>
                <w:color w:val="000000"/>
              </w:rPr>
              <w:t xml:space="preserve">Area and mass </w:t>
            </w:r>
          </w:p>
        </w:tc>
      </w:tr>
      <w:tr w:rsidRPr="0005745C" w:rsidR="0005745C" w:rsidTr="6D2BDF71" w14:paraId="6C9EB566" w14:textId="77777777">
        <w:tc>
          <w:tcPr>
            <w:tcW w:w="1701" w:type="dxa"/>
          </w:tcPr>
          <w:p w:rsidRPr="0005745C" w:rsidR="0005745C" w:rsidP="0065587B" w:rsidRDefault="0005745C" w14:paraId="69F15C84" w14:textId="77777777">
            <w:pPr>
              <w:rPr>
                <w:b/>
                <w:sz w:val="24"/>
                <w:szCs w:val="24"/>
              </w:rPr>
            </w:pPr>
            <w:r w:rsidRPr="0005745C">
              <w:rPr>
                <w:b/>
                <w:sz w:val="24"/>
                <w:szCs w:val="24"/>
              </w:rPr>
              <w:lastRenderedPageBreak/>
              <w:t>History/Geography/</w:t>
            </w:r>
          </w:p>
          <w:p w:rsidRPr="0005745C" w:rsidR="0005745C" w:rsidP="0065587B" w:rsidRDefault="0005745C" w14:paraId="0A774A57" w14:textId="77777777">
            <w:pPr>
              <w:rPr>
                <w:sz w:val="24"/>
                <w:szCs w:val="24"/>
              </w:rPr>
            </w:pPr>
            <w:r w:rsidRPr="0005745C">
              <w:rPr>
                <w:b/>
                <w:sz w:val="24"/>
                <w:szCs w:val="24"/>
              </w:rPr>
              <w:t>Science &amp; Technology</w:t>
            </w:r>
          </w:p>
        </w:tc>
        <w:tc>
          <w:tcPr>
            <w:tcW w:w="8618" w:type="dxa"/>
          </w:tcPr>
          <w:p w:rsidRPr="000C6CFF" w:rsidR="0005745C" w:rsidP="0065587B" w:rsidRDefault="0005745C" w14:paraId="3C13D0B1" w14:textId="2D34D893">
            <w:pPr>
              <w:rPr>
                <w:rFonts w:cstheme="minorHAnsi"/>
                <w:b/>
                <w:sz w:val="24"/>
                <w:szCs w:val="24"/>
              </w:rPr>
            </w:pPr>
            <w:r w:rsidRPr="000C6CFF">
              <w:rPr>
                <w:rFonts w:cstheme="minorHAnsi"/>
                <w:b/>
                <w:sz w:val="24"/>
                <w:szCs w:val="24"/>
              </w:rPr>
              <w:t xml:space="preserve">Unit: </w:t>
            </w:r>
            <w:r w:rsidRPr="000C6CFF" w:rsidR="00A67226">
              <w:rPr>
                <w:rFonts w:cstheme="minorHAnsi"/>
                <w:b/>
                <w:bCs/>
                <w:sz w:val="24"/>
                <w:szCs w:val="24"/>
                <w:lang w:val="en"/>
              </w:rPr>
              <w:t>Places and People</w:t>
            </w:r>
            <w:r w:rsidRPr="000C6CFF">
              <w:rPr>
                <w:rFonts w:cstheme="minorHAnsi"/>
                <w:b/>
                <w:sz w:val="24"/>
                <w:szCs w:val="24"/>
              </w:rPr>
              <w:t> </w:t>
            </w:r>
          </w:p>
          <w:p w:rsidRPr="000C6CFF" w:rsidR="0005745C" w:rsidP="0065587B" w:rsidRDefault="0005745C" w14:paraId="40CF4BA1" w14:textId="77777777">
            <w:pPr>
              <w:rPr>
                <w:rFonts w:cstheme="minorHAnsi"/>
                <w:sz w:val="24"/>
                <w:szCs w:val="24"/>
                <w:lang w:val="en"/>
              </w:rPr>
            </w:pPr>
            <w:r w:rsidRPr="000C6CFF">
              <w:rPr>
                <w:rFonts w:cstheme="minorHAnsi"/>
                <w:sz w:val="24"/>
                <w:szCs w:val="24"/>
                <w:lang w:val="en"/>
              </w:rPr>
              <w:t>Students will:</w:t>
            </w:r>
          </w:p>
          <w:p w:rsidR="0065587B" w:rsidP="0065587B" w:rsidRDefault="0065587B" w14:paraId="088CA5ED" w14:textId="77777777">
            <w:pPr>
              <w:rPr>
                <w:rFonts w:eastAsia="Times New Roman" w:cstheme="minorHAnsi"/>
                <w:color w:val="000000"/>
                <w:sz w:val="24"/>
                <w:szCs w:val="24"/>
                <w:lang w:eastAsia="en-AU"/>
              </w:rPr>
            </w:pPr>
            <w:r>
              <w:rPr>
                <w:rFonts w:eastAsia="Times New Roman" w:cstheme="minorHAnsi"/>
                <w:color w:val="000000"/>
                <w:sz w:val="24"/>
                <w:szCs w:val="24"/>
                <w:lang w:eastAsia="en-AU"/>
              </w:rPr>
              <w:t>E</w:t>
            </w:r>
            <w:r w:rsidRPr="000C6CFF" w:rsidR="00A67226">
              <w:rPr>
                <w:rFonts w:eastAsia="Times New Roman" w:cstheme="minorHAnsi"/>
                <w:color w:val="000000"/>
                <w:sz w:val="24"/>
                <w:szCs w:val="24"/>
                <w:lang w:eastAsia="en-AU"/>
              </w:rPr>
              <w:t>xplore the places th</w:t>
            </w:r>
            <w:r>
              <w:rPr>
                <w:rFonts w:eastAsia="Times New Roman" w:cstheme="minorHAnsi"/>
                <w:color w:val="000000"/>
                <w:sz w:val="24"/>
                <w:szCs w:val="24"/>
                <w:lang w:eastAsia="en-AU"/>
              </w:rPr>
              <w:t xml:space="preserve">ey live in and belong to. </w:t>
            </w:r>
          </w:p>
          <w:p w:rsidR="0065587B" w:rsidP="0065587B" w:rsidRDefault="0065587B" w14:paraId="0FF7BAD8" w14:textId="77777777">
            <w:pPr>
              <w:rPr>
                <w:rFonts w:eastAsia="Times New Roman" w:cstheme="minorHAnsi"/>
                <w:color w:val="000000"/>
                <w:sz w:val="24"/>
                <w:szCs w:val="24"/>
                <w:lang w:eastAsia="en-AU"/>
              </w:rPr>
            </w:pPr>
            <w:r>
              <w:rPr>
                <w:rFonts w:eastAsia="Times New Roman" w:cstheme="minorHAnsi"/>
                <w:color w:val="000000"/>
                <w:sz w:val="24"/>
                <w:szCs w:val="24"/>
                <w:lang w:eastAsia="en-AU"/>
              </w:rPr>
              <w:t>D</w:t>
            </w:r>
            <w:r w:rsidRPr="000C6CFF" w:rsidR="00A67226">
              <w:rPr>
                <w:rFonts w:eastAsia="Times New Roman" w:cstheme="minorHAnsi"/>
                <w:color w:val="000000"/>
                <w:sz w:val="24"/>
                <w:szCs w:val="24"/>
                <w:lang w:eastAsia="en-AU"/>
              </w:rPr>
              <w:t xml:space="preserve">evelop an understanding of what makes a place special and how this may differ </w:t>
            </w:r>
            <w:r>
              <w:rPr>
                <w:rFonts w:eastAsia="Times New Roman" w:cstheme="minorHAnsi"/>
                <w:color w:val="000000"/>
                <w:sz w:val="24"/>
                <w:szCs w:val="24"/>
                <w:lang w:eastAsia="en-AU"/>
              </w:rPr>
              <w:t xml:space="preserve">for different people. </w:t>
            </w:r>
          </w:p>
          <w:p w:rsidR="0065587B" w:rsidP="0065587B" w:rsidRDefault="0065587B" w14:paraId="5DB5BA6C" w14:textId="77777777">
            <w:pPr>
              <w:rPr>
                <w:rFonts w:eastAsia="Times New Roman" w:cstheme="minorHAnsi"/>
                <w:color w:val="000000"/>
                <w:sz w:val="24"/>
                <w:szCs w:val="24"/>
                <w:lang w:eastAsia="en-AU"/>
              </w:rPr>
            </w:pPr>
            <w:r>
              <w:rPr>
                <w:rFonts w:eastAsia="Times New Roman" w:cstheme="minorHAnsi"/>
                <w:color w:val="000000"/>
                <w:sz w:val="24"/>
                <w:szCs w:val="24"/>
                <w:lang w:eastAsia="en-AU"/>
              </w:rPr>
              <w:t>L</w:t>
            </w:r>
            <w:r w:rsidRPr="000C6CFF" w:rsidR="00A67226">
              <w:rPr>
                <w:rFonts w:eastAsia="Times New Roman" w:cstheme="minorHAnsi"/>
                <w:color w:val="000000"/>
                <w:sz w:val="24"/>
                <w:szCs w:val="24"/>
                <w:lang w:eastAsia="en-AU"/>
              </w:rPr>
              <w:t xml:space="preserve">earn about the importance of looking after places. </w:t>
            </w:r>
          </w:p>
          <w:p w:rsidRPr="000C6CFF" w:rsidR="0005745C" w:rsidP="0065587B" w:rsidRDefault="00A67226" w14:paraId="05873888" w14:textId="2DC79BEE">
            <w:pPr>
              <w:rPr>
                <w:rFonts w:cstheme="minorHAnsi"/>
                <w:sz w:val="24"/>
                <w:szCs w:val="24"/>
              </w:rPr>
            </w:pPr>
            <w:r w:rsidRPr="000C6CFF">
              <w:rPr>
                <w:rFonts w:eastAsia="Times New Roman" w:cstheme="minorHAnsi"/>
                <w:color w:val="000000"/>
                <w:sz w:val="24"/>
                <w:szCs w:val="24"/>
                <w:lang w:eastAsia="en-AU"/>
              </w:rPr>
              <w:t>Students explore how the location of places can be represented.</w:t>
            </w:r>
          </w:p>
        </w:tc>
      </w:tr>
      <w:tr w:rsidRPr="0005745C" w:rsidR="0005745C" w:rsidTr="6D2BDF71" w14:paraId="7ABEA24F" w14:textId="77777777">
        <w:tc>
          <w:tcPr>
            <w:tcW w:w="1701" w:type="dxa"/>
          </w:tcPr>
          <w:p w:rsidRPr="0005745C" w:rsidR="0005745C" w:rsidP="0065587B" w:rsidRDefault="0005745C" w14:paraId="791D8BEB" w14:textId="77777777">
            <w:pPr>
              <w:rPr>
                <w:b/>
                <w:sz w:val="24"/>
                <w:szCs w:val="24"/>
              </w:rPr>
            </w:pPr>
            <w:r w:rsidRPr="0005745C">
              <w:rPr>
                <w:b/>
                <w:sz w:val="24"/>
                <w:szCs w:val="24"/>
              </w:rPr>
              <w:t>Personal Development, Health and Physical Education</w:t>
            </w:r>
          </w:p>
        </w:tc>
        <w:tc>
          <w:tcPr>
            <w:tcW w:w="8618" w:type="dxa"/>
          </w:tcPr>
          <w:p w:rsidRPr="000C6CFF" w:rsidR="003E52FF" w:rsidP="0065587B" w:rsidRDefault="0005745C" w14:paraId="1AB20400" w14:textId="1B774F3F">
            <w:pPr>
              <w:pStyle w:val="NormalWeb"/>
              <w:rPr>
                <w:rFonts w:asciiTheme="minorHAnsi" w:hAnsiTheme="minorHAnsi" w:cstheme="minorHAnsi"/>
                <w:color w:val="000000"/>
              </w:rPr>
            </w:pPr>
            <w:r w:rsidRPr="000C6CFF">
              <w:rPr>
                <w:rFonts w:asciiTheme="minorHAnsi" w:hAnsiTheme="minorHAnsi" w:cstheme="minorHAnsi"/>
                <w:b/>
                <w:bCs/>
              </w:rPr>
              <w:t>Unit</w:t>
            </w:r>
            <w:r w:rsidRPr="000C6CFF" w:rsidR="003E52FF">
              <w:rPr>
                <w:rFonts w:asciiTheme="minorHAnsi" w:hAnsiTheme="minorHAnsi" w:cstheme="minorHAnsi"/>
                <w:b/>
                <w:bCs/>
              </w:rPr>
              <w:t xml:space="preserve">: </w:t>
            </w:r>
            <w:r w:rsidRPr="000C6CFF" w:rsidR="003E52FF">
              <w:rPr>
                <w:rFonts w:asciiTheme="minorHAnsi" w:hAnsiTheme="minorHAnsi" w:cstheme="minorHAnsi"/>
                <w:b/>
                <w:bCs/>
                <w:color w:val="000000"/>
              </w:rPr>
              <w:t>How can I be safe?</w:t>
            </w:r>
            <w:r w:rsidRPr="000C6CFF" w:rsidR="003E52FF">
              <w:rPr>
                <w:rFonts w:asciiTheme="minorHAnsi" w:hAnsiTheme="minorHAnsi" w:cstheme="minorHAnsi"/>
                <w:b/>
                <w:bCs/>
                <w:color w:val="000000"/>
              </w:rPr>
              <w:br/>
            </w:r>
            <w:r w:rsidRPr="000C6CFF" w:rsidR="003E52FF">
              <w:rPr>
                <w:rFonts w:asciiTheme="minorHAnsi" w:hAnsiTheme="minorHAnsi" w:cstheme="minorHAnsi"/>
                <w:color w:val="000000"/>
              </w:rPr>
              <w:t xml:space="preserve">Students explore ways of keeping themselves safe across different contexts including protective strategies and people they can trust. They identify situations where they could use these strategies to keep themselves safe. </w:t>
            </w:r>
          </w:p>
          <w:p w:rsidRPr="000C6CFF" w:rsidR="0005745C" w:rsidP="0065587B" w:rsidRDefault="003E52FF" w14:paraId="37B401F8" w14:textId="37D50931">
            <w:pPr>
              <w:rPr>
                <w:rFonts w:cstheme="minorHAnsi"/>
                <w:sz w:val="24"/>
                <w:szCs w:val="24"/>
              </w:rPr>
            </w:pPr>
            <w:r w:rsidRPr="000C6CFF">
              <w:rPr>
                <w:rFonts w:cstheme="minorHAnsi"/>
                <w:b/>
                <w:bCs/>
                <w:color w:val="000000"/>
                <w:sz w:val="24"/>
                <w:szCs w:val="24"/>
              </w:rPr>
              <w:t>Unit:  How can I move in different ways?</w:t>
            </w:r>
            <w:r w:rsidRPr="000C6CFF">
              <w:rPr>
                <w:rFonts w:cstheme="minorHAnsi"/>
                <w:color w:val="000000"/>
                <w:sz w:val="24"/>
                <w:szCs w:val="24"/>
              </w:rPr>
              <w:br/>
            </w:r>
            <w:r w:rsidRPr="000C6CFF">
              <w:rPr>
                <w:rFonts w:cstheme="minorHAnsi"/>
                <w:color w:val="000000"/>
                <w:sz w:val="24"/>
                <w:szCs w:val="24"/>
              </w:rPr>
              <w:t>Students explore ways to move and balance in response to stimuli. There is a strong focus on moving to music and the integration of different locomotor, stability and manipulative skills. They explore static and dynamic balance through individual and group-based activities. Students develop fundamental movement skills and explore how they can be integrated with the dominant movement patterns identified in gymnastic-style activities.</w:t>
            </w:r>
          </w:p>
        </w:tc>
      </w:tr>
      <w:tr w:rsidRPr="0005745C" w:rsidR="0005745C" w:rsidTr="6D2BDF71" w14:paraId="035DEF7B" w14:textId="77777777">
        <w:tc>
          <w:tcPr>
            <w:tcW w:w="1701" w:type="dxa"/>
          </w:tcPr>
          <w:p w:rsidRPr="0005745C" w:rsidR="0005745C" w:rsidP="0065587B" w:rsidRDefault="0005745C" w14:paraId="2EE13FA0" w14:textId="77777777">
            <w:pPr>
              <w:rPr>
                <w:b/>
                <w:sz w:val="24"/>
                <w:szCs w:val="24"/>
              </w:rPr>
            </w:pPr>
            <w:r w:rsidRPr="0005745C">
              <w:rPr>
                <w:b/>
                <w:sz w:val="24"/>
                <w:szCs w:val="24"/>
              </w:rPr>
              <w:t>Creative Arts</w:t>
            </w:r>
          </w:p>
        </w:tc>
        <w:tc>
          <w:tcPr>
            <w:tcW w:w="8618" w:type="dxa"/>
          </w:tcPr>
          <w:p w:rsidRPr="000C6CFF" w:rsidR="000C6CFF" w:rsidP="0065587B" w:rsidRDefault="000C6CFF" w14:paraId="77053C28" w14:textId="77777777">
            <w:pPr>
              <w:autoSpaceDE w:val="0"/>
              <w:autoSpaceDN w:val="0"/>
              <w:adjustRightInd w:val="0"/>
              <w:jc w:val="both"/>
              <w:rPr>
                <w:rFonts w:ascii="Calibri" w:hAnsi="Calibri"/>
                <w:b/>
                <w:bCs/>
                <w:sz w:val="24"/>
                <w:szCs w:val="24"/>
                <w:lang w:eastAsia="en-AU"/>
              </w:rPr>
            </w:pPr>
            <w:r w:rsidRPr="000C6CFF">
              <w:rPr>
                <w:rFonts w:ascii="Calibri" w:hAnsi="Calibri"/>
                <w:b/>
                <w:bCs/>
                <w:sz w:val="24"/>
                <w:szCs w:val="24"/>
                <w:lang w:eastAsia="en-AU"/>
              </w:rPr>
              <w:t>Visual Arts</w:t>
            </w:r>
          </w:p>
          <w:p w:rsidRPr="000C6CFF" w:rsidR="000C6CFF" w:rsidP="0065587B" w:rsidRDefault="000C6CFF" w14:paraId="1EE1B4B5" w14:textId="1C8D416C">
            <w:pPr>
              <w:jc w:val="both"/>
              <w:rPr>
                <w:rFonts w:ascii="Calibri" w:hAnsi="Calibri"/>
                <w:sz w:val="24"/>
                <w:szCs w:val="24"/>
                <w:lang w:eastAsia="en-AU"/>
              </w:rPr>
            </w:pPr>
            <w:r w:rsidRPr="000C6CFF">
              <w:rPr>
                <w:rFonts w:ascii="Calibri" w:hAnsi="Calibri"/>
                <w:sz w:val="24"/>
                <w:szCs w:val="24"/>
                <w:lang w:eastAsia="en-AU"/>
              </w:rPr>
              <w:t xml:space="preserve">In Visual Arts, students develop knowledge and understanding, skills, values and attitudes in </w:t>
            </w:r>
            <w:r w:rsidRPr="000C6CFF">
              <w:rPr>
                <w:rFonts w:ascii="Calibri" w:hAnsi="Calibri"/>
                <w:i/>
                <w:iCs/>
                <w:sz w:val="24"/>
                <w:szCs w:val="24"/>
                <w:lang w:eastAsia="en-AU"/>
              </w:rPr>
              <w:t xml:space="preserve">Making </w:t>
            </w:r>
            <w:r w:rsidRPr="000C6CFF">
              <w:rPr>
                <w:rFonts w:ascii="Calibri" w:hAnsi="Calibri"/>
                <w:sz w:val="24"/>
                <w:szCs w:val="24"/>
                <w:lang w:eastAsia="en-AU"/>
              </w:rPr>
              <w:t xml:space="preserve">and </w:t>
            </w:r>
            <w:r w:rsidRPr="000C6CFF">
              <w:rPr>
                <w:rFonts w:ascii="Calibri" w:hAnsi="Calibri"/>
                <w:i/>
                <w:iCs/>
                <w:sz w:val="24"/>
                <w:szCs w:val="24"/>
                <w:lang w:eastAsia="en-AU"/>
              </w:rPr>
              <w:t xml:space="preserve">Appreciating </w:t>
            </w:r>
            <w:r w:rsidRPr="000C6CFF">
              <w:rPr>
                <w:rFonts w:ascii="Calibri" w:hAnsi="Calibri"/>
                <w:sz w:val="24"/>
                <w:szCs w:val="24"/>
                <w:lang w:eastAsia="en-AU"/>
              </w:rPr>
              <w:t xml:space="preserve">by engaging with the concepts of artists, artworks, the audience and the world. </w:t>
            </w:r>
          </w:p>
          <w:p w:rsidRPr="000C6CFF" w:rsidR="000C6CFF" w:rsidP="0065587B" w:rsidRDefault="000C6CFF" w14:paraId="53DE4611" w14:textId="77777777">
            <w:pPr>
              <w:rPr>
                <w:rFonts w:ascii="Calibri" w:hAnsi="Calibri"/>
                <w:sz w:val="24"/>
                <w:szCs w:val="24"/>
                <w:lang w:eastAsia="en-AU"/>
              </w:rPr>
            </w:pPr>
          </w:p>
          <w:p w:rsidRPr="000C6CFF" w:rsidR="000C6CFF" w:rsidP="0065587B" w:rsidRDefault="000C6CFF" w14:paraId="1132CA81" w14:textId="77777777">
            <w:pPr>
              <w:autoSpaceDE w:val="0"/>
              <w:autoSpaceDN w:val="0"/>
              <w:adjustRightInd w:val="0"/>
              <w:jc w:val="both"/>
              <w:rPr>
                <w:rFonts w:ascii="Calibri" w:hAnsi="Calibri"/>
                <w:b/>
                <w:bCs/>
                <w:sz w:val="24"/>
                <w:szCs w:val="24"/>
                <w:lang w:eastAsia="en-AU"/>
              </w:rPr>
            </w:pPr>
            <w:r w:rsidRPr="000C6CFF">
              <w:rPr>
                <w:rFonts w:ascii="Calibri" w:hAnsi="Calibri"/>
                <w:b/>
                <w:bCs/>
                <w:sz w:val="24"/>
                <w:szCs w:val="24"/>
                <w:lang w:eastAsia="en-AU"/>
              </w:rPr>
              <w:t>Drama</w:t>
            </w:r>
          </w:p>
          <w:p w:rsidR="000C6CFF" w:rsidP="0065587B" w:rsidRDefault="000C6CFF" w14:paraId="6B516FE6" w14:textId="0AD8D8A5">
            <w:pPr>
              <w:autoSpaceDE w:val="0"/>
              <w:autoSpaceDN w:val="0"/>
              <w:adjustRightInd w:val="0"/>
              <w:jc w:val="both"/>
              <w:rPr>
                <w:rFonts w:ascii="Calibri" w:hAnsi="Calibri"/>
                <w:sz w:val="24"/>
                <w:szCs w:val="24"/>
                <w:lang w:eastAsia="en-AU"/>
              </w:rPr>
            </w:pPr>
            <w:r w:rsidRPr="000C6CFF">
              <w:rPr>
                <w:rFonts w:ascii="Calibri" w:hAnsi="Calibri"/>
                <w:sz w:val="24"/>
                <w:szCs w:val="24"/>
                <w:lang w:eastAsia="en-AU"/>
              </w:rPr>
              <w:t xml:space="preserve">In Drama, students will develop knowledge and understanding, skills, values and attitudes in </w:t>
            </w:r>
            <w:r w:rsidRPr="000C6CFF">
              <w:rPr>
                <w:rFonts w:ascii="Calibri" w:hAnsi="Calibri"/>
                <w:iCs/>
                <w:sz w:val="24"/>
                <w:szCs w:val="24"/>
                <w:lang w:eastAsia="en-AU"/>
              </w:rPr>
              <w:t>Making</w:t>
            </w:r>
            <w:r w:rsidRPr="000C6CFF">
              <w:rPr>
                <w:rFonts w:ascii="Calibri" w:hAnsi="Calibri"/>
                <w:sz w:val="24"/>
                <w:szCs w:val="24"/>
                <w:lang w:eastAsia="en-AU"/>
              </w:rPr>
              <w:t xml:space="preserve">, </w:t>
            </w:r>
            <w:r w:rsidRPr="000C6CFF">
              <w:rPr>
                <w:rFonts w:ascii="Calibri" w:hAnsi="Calibri"/>
                <w:iCs/>
                <w:sz w:val="24"/>
                <w:szCs w:val="24"/>
                <w:lang w:eastAsia="en-AU"/>
              </w:rPr>
              <w:t xml:space="preserve">Performing and Appreciating </w:t>
            </w:r>
            <w:r w:rsidRPr="000C6CFF">
              <w:rPr>
                <w:rFonts w:ascii="Calibri" w:hAnsi="Calibri"/>
                <w:sz w:val="24"/>
                <w:szCs w:val="24"/>
                <w:lang w:eastAsia="en-AU"/>
              </w:rPr>
              <w:t>by engaging in role, dramatic c</w:t>
            </w:r>
            <w:r w:rsidR="0065587B">
              <w:rPr>
                <w:rFonts w:ascii="Calibri" w:hAnsi="Calibri"/>
                <w:sz w:val="24"/>
                <w:szCs w:val="24"/>
                <w:lang w:eastAsia="en-AU"/>
              </w:rPr>
              <w:t xml:space="preserve">ontexts, elements and forms. In </w:t>
            </w:r>
            <w:r w:rsidRPr="000C6CFF">
              <w:rPr>
                <w:rFonts w:ascii="Calibri" w:hAnsi="Calibri"/>
                <w:sz w:val="24"/>
                <w:szCs w:val="24"/>
                <w:lang w:eastAsia="en-AU"/>
              </w:rPr>
              <w:t xml:space="preserve">making drama, students learn how to investigate their world through devising plays, role-plays and imagined situations. </w:t>
            </w:r>
          </w:p>
          <w:p w:rsidRPr="0065587B" w:rsidR="0065587B" w:rsidP="0065587B" w:rsidRDefault="0065587B" w14:paraId="3BFBD65B" w14:textId="77777777">
            <w:pPr>
              <w:autoSpaceDE w:val="0"/>
              <w:autoSpaceDN w:val="0"/>
              <w:adjustRightInd w:val="0"/>
              <w:jc w:val="both"/>
              <w:rPr>
                <w:rFonts w:ascii="Calibri" w:hAnsi="Calibri"/>
                <w:sz w:val="24"/>
                <w:szCs w:val="24"/>
                <w:lang w:eastAsia="en-AU"/>
              </w:rPr>
            </w:pPr>
          </w:p>
          <w:p w:rsidRPr="000C6CFF" w:rsidR="000C6CFF" w:rsidP="0065587B" w:rsidRDefault="000C6CFF" w14:paraId="2E3EB5EE" w14:textId="77777777">
            <w:pPr>
              <w:autoSpaceDE w:val="0"/>
              <w:autoSpaceDN w:val="0"/>
              <w:adjustRightInd w:val="0"/>
              <w:jc w:val="both"/>
              <w:rPr>
                <w:rFonts w:ascii="Calibri" w:hAnsi="Calibri" w:cs="Times New Roman"/>
                <w:b/>
                <w:bCs/>
                <w:sz w:val="24"/>
                <w:szCs w:val="24"/>
                <w:lang w:eastAsia="en-AU"/>
              </w:rPr>
            </w:pPr>
            <w:r w:rsidRPr="000C6CFF">
              <w:rPr>
                <w:rFonts w:ascii="Calibri" w:hAnsi="Calibri"/>
                <w:b/>
                <w:bCs/>
                <w:sz w:val="24"/>
                <w:szCs w:val="24"/>
                <w:lang w:eastAsia="en-AU"/>
              </w:rPr>
              <w:t>Music</w:t>
            </w:r>
          </w:p>
          <w:p w:rsidRPr="000C6CFF" w:rsidR="000C6CFF" w:rsidP="0065587B" w:rsidRDefault="000C6CFF" w14:paraId="36D62A2D" w14:textId="5CF6C5FA">
            <w:pPr>
              <w:autoSpaceDE w:val="0"/>
              <w:autoSpaceDN w:val="0"/>
              <w:adjustRightInd w:val="0"/>
              <w:jc w:val="both"/>
              <w:rPr>
                <w:rFonts w:ascii="Times New Roman" w:hAnsi="Times New Roman"/>
                <w:sz w:val="24"/>
                <w:szCs w:val="24"/>
                <w:lang w:eastAsia="en-AU"/>
              </w:rPr>
            </w:pPr>
            <w:r w:rsidRPr="000C6CFF">
              <w:rPr>
                <w:rFonts w:ascii="Calibri" w:hAnsi="Calibri"/>
                <w:sz w:val="24"/>
                <w:szCs w:val="24"/>
                <w:lang w:eastAsia="en-AU"/>
              </w:rPr>
              <w:t xml:space="preserve">In Music, students develop knowledge and understanding, skills, values and attitudes in </w:t>
            </w:r>
            <w:r w:rsidRPr="000C6CFF">
              <w:rPr>
                <w:rFonts w:ascii="Calibri" w:hAnsi="Calibri"/>
                <w:i/>
                <w:iCs/>
                <w:sz w:val="24"/>
                <w:szCs w:val="24"/>
                <w:lang w:eastAsia="en-AU"/>
              </w:rPr>
              <w:t>Performing, Organising Sound and Listening</w:t>
            </w:r>
            <w:r w:rsidRPr="000C6CFF">
              <w:rPr>
                <w:rFonts w:ascii="Calibri" w:hAnsi="Calibri"/>
                <w:sz w:val="24"/>
                <w:szCs w:val="24"/>
                <w:lang w:eastAsia="en-AU"/>
              </w:rPr>
              <w:t xml:space="preserve"> by experiencing musical concepts (duration, pitch, dynamics, tone colour, and structure) within a wide range of Repertoire through a sequential and planned process of teaching and learning. </w:t>
            </w:r>
          </w:p>
          <w:p w:rsidRPr="0005745C" w:rsidR="0005745C" w:rsidP="0065587B" w:rsidRDefault="0005745C" w14:paraId="7C0368AF" w14:textId="0859C5C8">
            <w:pPr>
              <w:rPr>
                <w:sz w:val="24"/>
                <w:szCs w:val="24"/>
              </w:rPr>
            </w:pPr>
          </w:p>
        </w:tc>
      </w:tr>
    </w:tbl>
    <w:p w:rsidRPr="00AF21D0" w:rsidR="0005745C" w:rsidP="0065587B" w:rsidRDefault="0005745C" w14:paraId="3DEEC669" w14:textId="77777777">
      <w:pPr>
        <w:spacing w:line="240" w:lineRule="auto"/>
        <w:jc w:val="center"/>
        <w:rPr>
          <w:b/>
          <w:sz w:val="36"/>
          <w:szCs w:val="36"/>
        </w:rPr>
      </w:pPr>
    </w:p>
    <w:sectPr w:rsidRPr="00AF21D0" w:rsidR="0005745C" w:rsidSect="00AC29A2">
      <w:pgSz w:w="11906" w:h="16838" w:orient="portrait"/>
      <w:pgMar w:top="720" w:right="720" w:bottom="720" w:left="720" w:header="708" w:footer="708" w:gutter="0"/>
      <w:pgBorders w:offsetFrom="page">
        <w:top w:val="thinThickThinSmallGap" w:color="auto" w:sz="24" w:space="24"/>
        <w:left w:val="thinThickThinSmallGap" w:color="auto" w:sz="24" w:space="24"/>
        <w:bottom w:val="thinThickThinSmallGap" w:color="auto" w:sz="24" w:space="24"/>
        <w:right w:val="thinThickThinSmallGap" w:color="auto"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630" w:rsidP="0065587B" w:rsidRDefault="00B54630" w14:paraId="17074DB9" w14:textId="77777777">
      <w:pPr>
        <w:spacing w:after="0" w:line="240" w:lineRule="auto"/>
      </w:pPr>
      <w:r>
        <w:separator/>
      </w:r>
    </w:p>
  </w:endnote>
  <w:endnote w:type="continuationSeparator" w:id="0">
    <w:p w:rsidR="00B54630" w:rsidP="0065587B" w:rsidRDefault="00B54630" w14:paraId="673E7C0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opperplate Gothic Bold">
    <w:altName w:val="Copperplate Goth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630" w:rsidP="0065587B" w:rsidRDefault="00B54630" w14:paraId="50F013E5" w14:textId="77777777">
      <w:pPr>
        <w:spacing w:after="0" w:line="240" w:lineRule="auto"/>
      </w:pPr>
      <w:r>
        <w:separator/>
      </w:r>
    </w:p>
  </w:footnote>
  <w:footnote w:type="continuationSeparator" w:id="0">
    <w:p w:rsidR="00B54630" w:rsidP="0065587B" w:rsidRDefault="00B54630" w14:paraId="72A593C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6EF"/>
    <w:multiLevelType w:val="hybridMultilevel"/>
    <w:tmpl w:val="2158784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E5F07C3"/>
    <w:multiLevelType w:val="hybridMultilevel"/>
    <w:tmpl w:val="FBFA545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1C773FF2"/>
    <w:multiLevelType w:val="hybridMultilevel"/>
    <w:tmpl w:val="D3F85B9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5E90CBE"/>
    <w:multiLevelType w:val="hybridMultilevel"/>
    <w:tmpl w:val="1B92205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28CD7845"/>
    <w:multiLevelType w:val="hybridMultilevel"/>
    <w:tmpl w:val="A3FEAF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60853B5"/>
    <w:multiLevelType w:val="hybridMultilevel"/>
    <w:tmpl w:val="3722934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49F619D2"/>
    <w:multiLevelType w:val="hybridMultilevel"/>
    <w:tmpl w:val="9DF072B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4A56087A"/>
    <w:multiLevelType w:val="hybridMultilevel"/>
    <w:tmpl w:val="6E540A92"/>
    <w:lvl w:ilvl="0" w:tplc="C74E768C">
      <w:numFmt w:val="bullet"/>
      <w:lvlText w:val=""/>
      <w:lvlJc w:val="left"/>
      <w:pPr>
        <w:ind w:left="720" w:hanging="360"/>
      </w:pPr>
      <w:rPr>
        <w:rFonts w:hint="default" w:ascii="Symbol" w:hAnsi="Symbol" w:eastAsia="MS Mincho" w:cs="Times New Roman"/>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4EA83AA6"/>
    <w:multiLevelType w:val="hybridMultilevel"/>
    <w:tmpl w:val="7428A70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5AE55FCB"/>
    <w:multiLevelType w:val="hybridMultilevel"/>
    <w:tmpl w:val="F0FED9B2"/>
    <w:lvl w:ilvl="0" w:tplc="1A188176">
      <w:start w:val="2"/>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5E67509F"/>
    <w:multiLevelType w:val="hybridMultilevel"/>
    <w:tmpl w:val="468E3B36"/>
    <w:lvl w:ilvl="0" w:tplc="FFFFFFFF">
      <w:start w:val="1"/>
      <w:numFmt w:val="bullet"/>
      <w:pStyle w:val="pdhpeoutcome"/>
      <w:lvlText w:val="›"/>
      <w:lvlJc w:val="left"/>
      <w:pPr>
        <w:ind w:left="170" w:hanging="170"/>
      </w:pPr>
      <w:rPr>
        <w:rFonts w:hint="default" w:ascii="Arial" w:hAnsi="Arial"/>
        <w:b w:val="0"/>
        <w:bCs w:val="0"/>
        <w:i w:val="0"/>
        <w:iCs w:val="0"/>
        <w:color w:val="675334"/>
        <w:sz w:val="20"/>
        <w:szCs w:val="20"/>
      </w:rPr>
    </w:lvl>
    <w:lvl w:ilvl="1" w:tplc="FFFFFFFF" w:tentative="1">
      <w:start w:val="1"/>
      <w:numFmt w:val="bullet"/>
      <w:lvlText w:val="o"/>
      <w:lvlJc w:val="left"/>
      <w:pPr>
        <w:ind w:left="1440" w:hanging="360"/>
      </w:pPr>
      <w:rPr>
        <w:rFonts w:hint="default" w:ascii="Courier New" w:hAnsi="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rPr>
    </w:lvl>
    <w:lvl w:ilvl="8" w:tplc="FFFFFFFF" w:tentative="1">
      <w:start w:val="1"/>
      <w:numFmt w:val="bullet"/>
      <w:lvlText w:val=""/>
      <w:lvlJc w:val="left"/>
      <w:pPr>
        <w:ind w:left="6480" w:hanging="360"/>
      </w:pPr>
      <w:rPr>
        <w:rFonts w:hint="default" w:ascii="Wingdings" w:hAnsi="Wingdings"/>
      </w:rPr>
    </w:lvl>
  </w:abstractNum>
  <w:abstractNum w:abstractNumId="11" w15:restartNumberingAfterBreak="0">
    <w:nsid w:val="64B25C45"/>
    <w:multiLevelType w:val="hybridMultilevel"/>
    <w:tmpl w:val="38B83530"/>
    <w:lvl w:ilvl="0" w:tplc="C74E768C">
      <w:numFmt w:val="bullet"/>
      <w:lvlText w:val=""/>
      <w:lvlJc w:val="left"/>
      <w:pPr>
        <w:ind w:left="720" w:hanging="360"/>
      </w:pPr>
      <w:rPr>
        <w:rFonts w:hint="default" w:ascii="Symbol" w:hAnsi="Symbol" w:eastAsia="MS Mincho" w:cs="Times New Roman"/>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abstractNum w:abstractNumId="12" w15:restartNumberingAfterBreak="0">
    <w:nsid w:val="693016AC"/>
    <w:multiLevelType w:val="hybridMultilevel"/>
    <w:tmpl w:val="1D44280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Arial"/>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Arial"/>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Arial"/>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6BD16D77"/>
    <w:multiLevelType w:val="hybridMultilevel"/>
    <w:tmpl w:val="5C98ABA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77F23E3A"/>
    <w:multiLevelType w:val="hybridMultilevel"/>
    <w:tmpl w:val="E56AC4E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D6F6967"/>
    <w:multiLevelType w:val="hybridMultilevel"/>
    <w:tmpl w:val="D2187C1C"/>
    <w:lvl w:ilvl="0" w:tplc="0C090001">
      <w:start w:val="1"/>
      <w:numFmt w:val="bullet"/>
      <w:lvlText w:val=""/>
      <w:lvlJc w:val="left"/>
      <w:pPr>
        <w:ind w:left="780" w:hanging="360"/>
      </w:pPr>
      <w:rPr>
        <w:rFonts w:hint="default" w:ascii="Symbol" w:hAnsi="Symbol"/>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num w:numId="1">
    <w:abstractNumId w:val="5"/>
  </w:num>
  <w:num w:numId="2">
    <w:abstractNumId w:val="14"/>
  </w:num>
  <w:num w:numId="3">
    <w:abstractNumId w:val="13"/>
  </w:num>
  <w:num w:numId="4">
    <w:abstractNumId w:val="6"/>
  </w:num>
  <w:num w:numId="5">
    <w:abstractNumId w:val="0"/>
  </w:num>
  <w:num w:numId="6">
    <w:abstractNumId w:val="9"/>
  </w:num>
  <w:num w:numId="7">
    <w:abstractNumId w:val="8"/>
  </w:num>
  <w:num w:numId="8">
    <w:abstractNumId w:val="3"/>
  </w:num>
  <w:num w:numId="9">
    <w:abstractNumId w:val="4"/>
  </w:num>
  <w:num w:numId="10">
    <w:abstractNumId w:val="15"/>
  </w:num>
  <w:num w:numId="11">
    <w:abstractNumId w:val="1"/>
  </w:num>
  <w:num w:numId="12">
    <w:abstractNumId w:val="2"/>
  </w:num>
  <w:num w:numId="13">
    <w:abstractNumId w:val="10"/>
  </w:num>
  <w:num w:numId="14">
    <w:abstractNumId w:val="12"/>
  </w:num>
  <w:num w:numId="15">
    <w:abstractNumId w:val="7"/>
  </w:num>
  <w:num w:numId="16">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9A2"/>
    <w:rsid w:val="00034616"/>
    <w:rsid w:val="0005745C"/>
    <w:rsid w:val="000C6CFF"/>
    <w:rsid w:val="000E3BCF"/>
    <w:rsid w:val="001B39C5"/>
    <w:rsid w:val="001D6492"/>
    <w:rsid w:val="0023083E"/>
    <w:rsid w:val="002E220A"/>
    <w:rsid w:val="002F64A8"/>
    <w:rsid w:val="003E52FF"/>
    <w:rsid w:val="00423D4D"/>
    <w:rsid w:val="00470837"/>
    <w:rsid w:val="004A47EC"/>
    <w:rsid w:val="004E7356"/>
    <w:rsid w:val="00556081"/>
    <w:rsid w:val="00615095"/>
    <w:rsid w:val="0065587B"/>
    <w:rsid w:val="006A4DAE"/>
    <w:rsid w:val="006C1561"/>
    <w:rsid w:val="00736C68"/>
    <w:rsid w:val="00771713"/>
    <w:rsid w:val="007A67EB"/>
    <w:rsid w:val="0081270D"/>
    <w:rsid w:val="00827E38"/>
    <w:rsid w:val="008916C8"/>
    <w:rsid w:val="0089593C"/>
    <w:rsid w:val="008E0FA8"/>
    <w:rsid w:val="00A67226"/>
    <w:rsid w:val="00AC29A2"/>
    <w:rsid w:val="00AF21D0"/>
    <w:rsid w:val="00AF53E2"/>
    <w:rsid w:val="00B54630"/>
    <w:rsid w:val="00B82BD2"/>
    <w:rsid w:val="00BC7C02"/>
    <w:rsid w:val="00BF459C"/>
    <w:rsid w:val="00C14583"/>
    <w:rsid w:val="00CE7E5E"/>
    <w:rsid w:val="00D52149"/>
    <w:rsid w:val="00D640B3"/>
    <w:rsid w:val="00DC1801"/>
    <w:rsid w:val="00E044DA"/>
    <w:rsid w:val="00E81464"/>
    <w:rsid w:val="00FC4785"/>
    <w:rsid w:val="00FD3E50"/>
    <w:rsid w:val="1A4DFA51"/>
    <w:rsid w:val="3307E5A5"/>
    <w:rsid w:val="3839057E"/>
    <w:rsid w:val="5B0F1218"/>
    <w:rsid w:val="697F31D4"/>
    <w:rsid w:val="6A11090C"/>
    <w:rsid w:val="6D2BDF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B962"/>
  <w15:chartTrackingRefBased/>
  <w15:docId w15:val="{1C6BDBBC-C836-4FC0-9450-964FBFC18B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AC29A2"/>
    <w:pPr>
      <w:tabs>
        <w:tab w:val="center" w:pos="4320"/>
        <w:tab w:val="right" w:pos="8640"/>
      </w:tabs>
      <w:spacing w:after="0" w:line="240" w:lineRule="auto"/>
    </w:pPr>
    <w:rPr>
      <w:rFonts w:cs="Times New Roman" w:eastAsiaTheme="minorEastAsia"/>
      <w:sz w:val="24"/>
      <w:szCs w:val="24"/>
      <w:lang w:eastAsia="en-AU"/>
    </w:rPr>
  </w:style>
  <w:style w:type="character" w:styleId="HeaderChar" w:customStyle="1">
    <w:name w:val="Header Char"/>
    <w:basedOn w:val="DefaultParagraphFont"/>
    <w:link w:val="Header"/>
    <w:rsid w:val="00AC29A2"/>
    <w:rPr>
      <w:rFonts w:cs="Times New Roman" w:eastAsiaTheme="minorEastAsia"/>
      <w:sz w:val="24"/>
      <w:szCs w:val="24"/>
      <w:lang w:eastAsia="en-AU"/>
    </w:rPr>
  </w:style>
  <w:style w:type="paragraph" w:styleId="BodyText">
    <w:name w:val="Body Text"/>
    <w:basedOn w:val="Normal"/>
    <w:link w:val="BodyTextChar"/>
    <w:rsid w:val="00AC29A2"/>
    <w:pPr>
      <w:spacing w:after="120" w:line="240" w:lineRule="auto"/>
    </w:pPr>
    <w:rPr>
      <w:rFonts w:ascii="Times New Roman" w:hAnsi="Times New Roman" w:eastAsia="Times New Roman" w:cs="Times New Roman"/>
      <w:sz w:val="24"/>
      <w:szCs w:val="24"/>
      <w:lang w:val="en-US"/>
    </w:rPr>
  </w:style>
  <w:style w:type="character" w:styleId="BodyTextChar" w:customStyle="1">
    <w:name w:val="Body Text Char"/>
    <w:basedOn w:val="DefaultParagraphFont"/>
    <w:link w:val="BodyText"/>
    <w:rsid w:val="00AC29A2"/>
    <w:rPr>
      <w:rFonts w:ascii="Times New Roman" w:hAnsi="Times New Roman" w:eastAsia="Times New Roman" w:cs="Times New Roman"/>
      <w:sz w:val="24"/>
      <w:szCs w:val="24"/>
      <w:lang w:val="en-US"/>
    </w:rPr>
  </w:style>
  <w:style w:type="paragraph" w:styleId="ListParagraph">
    <w:name w:val="List Paragraph"/>
    <w:basedOn w:val="Normal"/>
    <w:uiPriority w:val="34"/>
    <w:qFormat/>
    <w:rsid w:val="00423D4D"/>
    <w:pPr>
      <w:ind w:left="720"/>
      <w:contextualSpacing/>
    </w:pPr>
  </w:style>
  <w:style w:type="table" w:styleId="TableGrid">
    <w:name w:val="Table Grid"/>
    <w:basedOn w:val="TableNormal"/>
    <w:uiPriority w:val="39"/>
    <w:rsid w:val="00423D4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A67EB"/>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NormalWeb">
    <w:name w:val="Normal (Web)"/>
    <w:basedOn w:val="Normal"/>
    <w:uiPriority w:val="99"/>
    <w:unhideWhenUsed/>
    <w:rsid w:val="00FD3E50"/>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pdhpeoutcome" w:customStyle="1">
    <w:name w:val="pdhpe_outcome"/>
    <w:basedOn w:val="Normal"/>
    <w:qFormat/>
    <w:rsid w:val="00A67226"/>
    <w:pPr>
      <w:numPr>
        <w:numId w:val="13"/>
      </w:numPr>
      <w:spacing w:before="40" w:after="40" w:line="240" w:lineRule="auto"/>
    </w:pPr>
    <w:rPr>
      <w:rFonts w:ascii="Arial Unicode MS" w:hAnsi="Arial Unicode MS" w:eastAsia="Arial Unicode MS" w:cs="Times New Roman"/>
      <w:sz w:val="16"/>
      <w:szCs w:val="20"/>
      <w:lang w:val="en-US"/>
    </w:rPr>
  </w:style>
  <w:style w:type="character" w:styleId="apple-converted-space" w:customStyle="1">
    <w:name w:val="apple-converted-space"/>
    <w:rsid w:val="00A67226"/>
  </w:style>
  <w:style w:type="paragraph" w:styleId="Footer">
    <w:name w:val="footer"/>
    <w:basedOn w:val="Normal"/>
    <w:link w:val="FooterChar"/>
    <w:uiPriority w:val="99"/>
    <w:unhideWhenUsed/>
    <w:rsid w:val="0065587B"/>
    <w:pPr>
      <w:tabs>
        <w:tab w:val="center" w:pos="4513"/>
        <w:tab w:val="right" w:pos="9026"/>
      </w:tabs>
      <w:spacing w:after="0" w:line="240" w:lineRule="auto"/>
    </w:pPr>
  </w:style>
  <w:style w:type="character" w:styleId="FooterChar" w:customStyle="1">
    <w:name w:val="Footer Char"/>
    <w:basedOn w:val="DefaultParagraphFont"/>
    <w:link w:val="Footer"/>
    <w:uiPriority w:val="99"/>
    <w:rsid w:val="00655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73916">
      <w:bodyDiv w:val="1"/>
      <w:marLeft w:val="0"/>
      <w:marRight w:val="0"/>
      <w:marTop w:val="0"/>
      <w:marBottom w:val="0"/>
      <w:divBdr>
        <w:top w:val="none" w:sz="0" w:space="0" w:color="auto"/>
        <w:left w:val="none" w:sz="0" w:space="0" w:color="auto"/>
        <w:bottom w:val="none" w:sz="0" w:space="0" w:color="auto"/>
        <w:right w:val="none" w:sz="0" w:space="0" w:color="auto"/>
      </w:divBdr>
    </w:div>
    <w:div w:id="483010157">
      <w:bodyDiv w:val="1"/>
      <w:marLeft w:val="0"/>
      <w:marRight w:val="0"/>
      <w:marTop w:val="0"/>
      <w:marBottom w:val="0"/>
      <w:divBdr>
        <w:top w:val="none" w:sz="0" w:space="0" w:color="auto"/>
        <w:left w:val="none" w:sz="0" w:space="0" w:color="auto"/>
        <w:bottom w:val="none" w:sz="0" w:space="0" w:color="auto"/>
        <w:right w:val="none" w:sz="0" w:space="0" w:color="auto"/>
      </w:divBdr>
    </w:div>
    <w:div w:id="1042830240">
      <w:bodyDiv w:val="1"/>
      <w:marLeft w:val="0"/>
      <w:marRight w:val="0"/>
      <w:marTop w:val="0"/>
      <w:marBottom w:val="0"/>
      <w:divBdr>
        <w:top w:val="none" w:sz="0" w:space="0" w:color="auto"/>
        <w:left w:val="none" w:sz="0" w:space="0" w:color="auto"/>
        <w:bottom w:val="none" w:sz="0" w:space="0" w:color="auto"/>
        <w:right w:val="none" w:sz="0" w:space="0" w:color="auto"/>
      </w:divBdr>
    </w:div>
    <w:div w:id="15009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gif"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85F8E1379EF64F94CAEAA51ACBA9BB" ma:contentTypeVersion="12" ma:contentTypeDescription="Create a new document." ma:contentTypeScope="" ma:versionID="6150697237c98518ee955849fd610e04">
  <xsd:schema xmlns:xsd="http://www.w3.org/2001/XMLSchema" xmlns:xs="http://www.w3.org/2001/XMLSchema" xmlns:p="http://schemas.microsoft.com/office/2006/metadata/properties" xmlns:ns2="c760b724-9de7-4efb-8c49-8790ff30bd76" xmlns:ns3="2374cad0-12a9-4c86-b9c0-05edeeb6caad" targetNamespace="http://schemas.microsoft.com/office/2006/metadata/properties" ma:root="true" ma:fieldsID="cf7f1bff58b60a0300ec3b657553b4de" ns2:_="" ns3:_="">
    <xsd:import namespace="c760b724-9de7-4efb-8c49-8790ff30bd76"/>
    <xsd:import namespace="2374cad0-12a9-4c86-b9c0-05edeeb6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b724-9de7-4efb-8c49-8790ff30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74cad0-12a9-4c86-b9c0-05edeeb6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43A8D5-3582-4EDB-9A7C-945524D4C992}">
  <ds:schemaRefs>
    <ds:schemaRef ds:uri="http://schemas.microsoft.com/sharepoint/v3/contenttype/forms"/>
  </ds:schemaRefs>
</ds:datastoreItem>
</file>

<file path=customXml/itemProps2.xml><?xml version="1.0" encoding="utf-8"?>
<ds:datastoreItem xmlns:ds="http://schemas.openxmlformats.org/officeDocument/2006/customXml" ds:itemID="{0E3D61EB-A134-4D0D-9A93-31FB5258F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0b724-9de7-4efb-8c49-8790ff30bd76"/>
    <ds:schemaRef ds:uri="2374cad0-12a9-4c86-b9c0-05edeeb6c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C9ED6E-F836-424C-8507-624222C2FFF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Dean Day</dc:creator>
  <keywords/>
  <dc:description/>
  <lastModifiedBy>Chantelle Ghassibe</lastModifiedBy>
  <revision>8</revision>
  <dcterms:created xsi:type="dcterms:W3CDTF">2020-07-22T02:48:00.0000000Z</dcterms:created>
  <dcterms:modified xsi:type="dcterms:W3CDTF">2020-08-07T05:13:22.4500218Z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0x010100CB85F8E1379EF64F94CAEAA51ACBA9BB</vt:lpwstr>
  </property>
</Properties>
</file>