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E6010" w14:textId="77777777" w:rsidR="00C14583" w:rsidRDefault="00C14583"/>
    <w:p w14:paraId="01881551" w14:textId="77777777" w:rsidR="00AC29A2" w:rsidRPr="00AC29A2" w:rsidRDefault="00AC29A2" w:rsidP="00AC29A2">
      <w:pPr>
        <w:pStyle w:val="Header"/>
        <w:tabs>
          <w:tab w:val="clear" w:pos="4320"/>
        </w:tabs>
        <w:jc w:val="center"/>
        <w:rPr>
          <w:noProof/>
          <w:sz w:val="40"/>
          <w:szCs w:val="40"/>
        </w:rPr>
      </w:pPr>
      <w:r w:rsidRPr="00AC29A2">
        <w:rPr>
          <w:noProof/>
          <w:sz w:val="40"/>
          <w:szCs w:val="40"/>
        </w:rPr>
        <w:drawing>
          <wp:inline distT="0" distB="0" distL="0" distR="0" wp14:anchorId="74B0FD96" wp14:editId="44FD577B">
            <wp:extent cx="714375" cy="996596"/>
            <wp:effectExtent l="0" t="0" r="0" b="0"/>
            <wp:docPr id="2" name="Picture 2" descr="E:\OLOL College\administration\MCHF Emblem\MCHF-for-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LOL College\administration\MCHF Emblem\MCHF-for-Docs.gif"/>
                    <pic:cNvPicPr>
                      <a:picLocks noChangeAspect="1" noChangeArrowheads="1"/>
                    </pic:cNvPicPr>
                  </pic:nvPicPr>
                  <pic:blipFill>
                    <a:blip r:embed="rId9"/>
                    <a:srcRect/>
                    <a:stretch>
                      <a:fillRect/>
                    </a:stretch>
                  </pic:blipFill>
                  <pic:spPr bwMode="auto">
                    <a:xfrm>
                      <a:off x="0" y="0"/>
                      <a:ext cx="720007" cy="1004453"/>
                    </a:xfrm>
                    <a:prstGeom prst="rect">
                      <a:avLst/>
                    </a:prstGeom>
                    <a:noFill/>
                    <a:ln w="9525">
                      <a:noFill/>
                      <a:miter lim="800000"/>
                      <a:headEnd/>
                      <a:tailEnd/>
                    </a:ln>
                  </pic:spPr>
                </pic:pic>
              </a:graphicData>
            </a:graphic>
          </wp:inline>
        </w:drawing>
      </w:r>
    </w:p>
    <w:p w14:paraId="5CA66D2F" w14:textId="77777777" w:rsidR="00AC29A2" w:rsidRPr="00470837" w:rsidRDefault="00AC29A2" w:rsidP="00AC29A2">
      <w:pPr>
        <w:pStyle w:val="Header"/>
        <w:tabs>
          <w:tab w:val="clear" w:pos="4320"/>
        </w:tabs>
        <w:jc w:val="center"/>
        <w:rPr>
          <w:rFonts w:ascii="Monotype Corsiva" w:hAnsi="Monotype Corsiva"/>
          <w:i/>
          <w:iCs/>
          <w:sz w:val="36"/>
          <w:szCs w:val="36"/>
        </w:rPr>
      </w:pPr>
      <w:proofErr w:type="spellStart"/>
      <w:r w:rsidRPr="00470837">
        <w:rPr>
          <w:rFonts w:ascii="Monotype Corsiva" w:hAnsi="Monotype Corsiva"/>
          <w:i/>
          <w:iCs/>
          <w:sz w:val="36"/>
          <w:szCs w:val="36"/>
        </w:rPr>
        <w:t>Howayek</w:t>
      </w:r>
      <w:proofErr w:type="spellEnd"/>
      <w:r w:rsidRPr="00470837">
        <w:rPr>
          <w:rFonts w:ascii="Monotype Corsiva" w:hAnsi="Monotype Corsiva"/>
          <w:i/>
          <w:iCs/>
          <w:sz w:val="36"/>
          <w:szCs w:val="36"/>
        </w:rPr>
        <w:t xml:space="preserve"> Providence Limited trading as</w:t>
      </w:r>
    </w:p>
    <w:p w14:paraId="77B79D15" w14:textId="77777777" w:rsidR="00AC29A2" w:rsidRPr="00470837" w:rsidRDefault="00AC29A2" w:rsidP="00AC29A2">
      <w:pPr>
        <w:pStyle w:val="Header"/>
        <w:tabs>
          <w:tab w:val="clear" w:pos="4320"/>
        </w:tabs>
        <w:jc w:val="center"/>
        <w:rPr>
          <w:rFonts w:ascii="Copperplate Gothic Bold" w:hAnsi="Copperplate Gothic Bold"/>
          <w:sz w:val="36"/>
          <w:szCs w:val="36"/>
        </w:rPr>
      </w:pPr>
      <w:r w:rsidRPr="00470837">
        <w:rPr>
          <w:rFonts w:ascii="Copperplate Gothic Bold" w:hAnsi="Copperplate Gothic Bold"/>
          <w:sz w:val="36"/>
          <w:szCs w:val="36"/>
        </w:rPr>
        <w:t>Maronite College of the Holy Family</w:t>
      </w:r>
    </w:p>
    <w:p w14:paraId="5A122158" w14:textId="77777777" w:rsidR="00AC29A2" w:rsidRPr="00470837" w:rsidRDefault="00AC29A2" w:rsidP="00AC29A2">
      <w:pPr>
        <w:pStyle w:val="Header"/>
        <w:tabs>
          <w:tab w:val="clear" w:pos="4320"/>
        </w:tabs>
        <w:jc w:val="center"/>
        <w:rPr>
          <w:rFonts w:ascii="Copperplate Gothic Bold" w:hAnsi="Copperplate Gothic Bold"/>
        </w:rPr>
      </w:pPr>
    </w:p>
    <w:p w14:paraId="04960A69" w14:textId="116769E3" w:rsidR="00AC29A2" w:rsidRPr="00470837" w:rsidRDefault="0092029B" w:rsidP="3725720E">
      <w:pPr>
        <w:pStyle w:val="BodyText"/>
        <w:jc w:val="center"/>
        <w:rPr>
          <w:rFonts w:ascii="Copperplate Gothic Bold" w:hAnsi="Copperplate Gothic Bold" w:cstheme="minorBidi"/>
          <w:sz w:val="36"/>
          <w:szCs w:val="36"/>
        </w:rPr>
      </w:pPr>
      <w:r w:rsidRPr="3725720E">
        <w:rPr>
          <w:rFonts w:ascii="Copperplate Gothic Bold" w:hAnsi="Copperplate Gothic Bold" w:cstheme="minorBidi"/>
          <w:sz w:val="36"/>
          <w:szCs w:val="36"/>
        </w:rPr>
        <w:t xml:space="preserve">Year 1 </w:t>
      </w:r>
      <w:r w:rsidR="00AC29A2" w:rsidRPr="3725720E">
        <w:rPr>
          <w:rFonts w:ascii="Copperplate Gothic Bold" w:hAnsi="Copperplate Gothic Bold" w:cstheme="minorBidi"/>
          <w:sz w:val="36"/>
          <w:szCs w:val="36"/>
        </w:rPr>
        <w:t xml:space="preserve">Term </w:t>
      </w:r>
      <w:r w:rsidR="574025FC" w:rsidRPr="3725720E">
        <w:rPr>
          <w:rFonts w:ascii="Copperplate Gothic Bold" w:hAnsi="Copperplate Gothic Bold" w:cstheme="minorBidi"/>
          <w:sz w:val="36"/>
          <w:szCs w:val="36"/>
        </w:rPr>
        <w:t>3</w:t>
      </w:r>
      <w:r w:rsidR="00AC29A2" w:rsidRPr="3725720E">
        <w:rPr>
          <w:rFonts w:ascii="Copperplate Gothic Bold" w:hAnsi="Copperplate Gothic Bold" w:cstheme="minorBidi"/>
          <w:sz w:val="36"/>
          <w:szCs w:val="36"/>
        </w:rPr>
        <w:t xml:space="preserve"> Overview 2020</w:t>
      </w:r>
    </w:p>
    <w:p w14:paraId="0B19FEAB" w14:textId="77777777" w:rsidR="00AC29A2" w:rsidRPr="00DC1801" w:rsidRDefault="00AC29A2" w:rsidP="00AC29A2">
      <w:pPr>
        <w:pStyle w:val="Header"/>
        <w:tabs>
          <w:tab w:val="clear" w:pos="4320"/>
        </w:tabs>
        <w:jc w:val="center"/>
        <w:rPr>
          <w:rFonts w:ascii="Copperplate Gothic Bold" w:hAnsi="Copperplate Gothic Bold" w:cstheme="minorHAnsi"/>
          <w:sz w:val="16"/>
          <w:szCs w:val="16"/>
        </w:rPr>
      </w:pPr>
    </w:p>
    <w:tbl>
      <w:tblPr>
        <w:tblStyle w:val="TableGrid"/>
        <w:tblW w:w="0" w:type="auto"/>
        <w:tblInd w:w="137" w:type="dxa"/>
        <w:tblLook w:val="04A0" w:firstRow="1" w:lastRow="0" w:firstColumn="1" w:lastColumn="0" w:noHBand="0" w:noVBand="1"/>
      </w:tblPr>
      <w:tblGrid>
        <w:gridCol w:w="10265"/>
      </w:tblGrid>
      <w:tr w:rsidR="00423D4D" w:rsidRPr="0005745C" w14:paraId="042B430A" w14:textId="77777777" w:rsidTr="3725720E">
        <w:trPr>
          <w:trHeight w:val="2574"/>
        </w:trPr>
        <w:tc>
          <w:tcPr>
            <w:tcW w:w="10265" w:type="dxa"/>
          </w:tcPr>
          <w:p w14:paraId="7F4B9326" w14:textId="77777777" w:rsidR="00E81464" w:rsidRPr="0005745C" w:rsidRDefault="00E81464" w:rsidP="00423D4D">
            <w:pPr>
              <w:rPr>
                <w:sz w:val="24"/>
                <w:szCs w:val="24"/>
              </w:rPr>
            </w:pPr>
          </w:p>
          <w:p w14:paraId="11591F61" w14:textId="77777777" w:rsidR="00470837" w:rsidRPr="0005745C" w:rsidRDefault="00470837" w:rsidP="00423D4D">
            <w:pPr>
              <w:rPr>
                <w:sz w:val="24"/>
                <w:szCs w:val="24"/>
              </w:rPr>
            </w:pPr>
            <w:r w:rsidRPr="0005745C">
              <w:rPr>
                <w:sz w:val="24"/>
                <w:szCs w:val="24"/>
              </w:rPr>
              <w:t xml:space="preserve">Dear Parents and Guardians, </w:t>
            </w:r>
            <w:bookmarkStart w:id="0" w:name="_GoBack"/>
            <w:bookmarkEnd w:id="0"/>
          </w:p>
          <w:p w14:paraId="23158868" w14:textId="77777777" w:rsidR="00B82BD2" w:rsidRPr="0005745C" w:rsidRDefault="00B82BD2" w:rsidP="0089593C">
            <w:pPr>
              <w:rPr>
                <w:sz w:val="24"/>
                <w:szCs w:val="24"/>
              </w:rPr>
            </w:pPr>
          </w:p>
          <w:p w14:paraId="0C1ED227" w14:textId="6B2FE091" w:rsidR="008916C8" w:rsidRPr="0005745C" w:rsidRDefault="6F6BE880" w:rsidP="0089593C">
            <w:pPr>
              <w:rPr>
                <w:sz w:val="24"/>
                <w:szCs w:val="24"/>
              </w:rPr>
            </w:pPr>
            <w:r w:rsidRPr="3725720E">
              <w:rPr>
                <w:sz w:val="24"/>
                <w:szCs w:val="24"/>
              </w:rPr>
              <w:t xml:space="preserve">Welcome to </w:t>
            </w:r>
            <w:r w:rsidR="0661DEE7" w:rsidRPr="3725720E">
              <w:rPr>
                <w:sz w:val="24"/>
                <w:szCs w:val="24"/>
              </w:rPr>
              <w:t>Term</w:t>
            </w:r>
            <w:r w:rsidR="24B1019F" w:rsidRPr="3725720E">
              <w:rPr>
                <w:sz w:val="24"/>
                <w:szCs w:val="24"/>
              </w:rPr>
              <w:t xml:space="preserve"> </w:t>
            </w:r>
            <w:r w:rsidR="3B764454" w:rsidRPr="3725720E">
              <w:rPr>
                <w:sz w:val="24"/>
                <w:szCs w:val="24"/>
              </w:rPr>
              <w:t>3</w:t>
            </w:r>
            <w:r w:rsidR="24B1019F" w:rsidRPr="3725720E">
              <w:rPr>
                <w:sz w:val="24"/>
                <w:szCs w:val="24"/>
              </w:rPr>
              <w:t>.</w:t>
            </w:r>
            <w:r w:rsidRPr="3725720E">
              <w:rPr>
                <w:sz w:val="24"/>
                <w:szCs w:val="24"/>
              </w:rPr>
              <w:t xml:space="preserve"> </w:t>
            </w:r>
            <w:r w:rsidR="6DED1E33" w:rsidRPr="3725720E">
              <w:rPr>
                <w:sz w:val="24"/>
                <w:szCs w:val="24"/>
              </w:rPr>
              <w:t>Listed below</w:t>
            </w:r>
            <w:r w:rsidR="5E38225F" w:rsidRPr="3725720E">
              <w:rPr>
                <w:sz w:val="24"/>
                <w:szCs w:val="24"/>
              </w:rPr>
              <w:t xml:space="preserve"> </w:t>
            </w:r>
            <w:r w:rsidRPr="3725720E">
              <w:rPr>
                <w:sz w:val="24"/>
                <w:szCs w:val="24"/>
              </w:rPr>
              <w:t xml:space="preserve">is a </w:t>
            </w:r>
            <w:r w:rsidR="24B1019F" w:rsidRPr="3725720E">
              <w:rPr>
                <w:sz w:val="24"/>
                <w:szCs w:val="24"/>
              </w:rPr>
              <w:t>summaris</w:t>
            </w:r>
            <w:r w:rsidRPr="3725720E">
              <w:rPr>
                <w:sz w:val="24"/>
                <w:szCs w:val="24"/>
              </w:rPr>
              <w:t>ed outline of the topics and content w</w:t>
            </w:r>
            <w:r w:rsidR="628DEAE1" w:rsidRPr="3725720E">
              <w:rPr>
                <w:sz w:val="24"/>
                <w:szCs w:val="24"/>
              </w:rPr>
              <w:t>e will be covering in our grade</w:t>
            </w:r>
            <w:r w:rsidRPr="3725720E">
              <w:rPr>
                <w:sz w:val="24"/>
                <w:szCs w:val="24"/>
              </w:rPr>
              <w:t>. I</w:t>
            </w:r>
            <w:r w:rsidR="22366321" w:rsidRPr="3725720E">
              <w:rPr>
                <w:sz w:val="24"/>
                <w:szCs w:val="24"/>
              </w:rPr>
              <w:t xml:space="preserve">nformation pertaining to all </w:t>
            </w:r>
            <w:r w:rsidR="470DF161" w:rsidRPr="3725720E">
              <w:rPr>
                <w:sz w:val="24"/>
                <w:szCs w:val="24"/>
              </w:rPr>
              <w:t xml:space="preserve">other </w:t>
            </w:r>
            <w:r w:rsidR="22366321" w:rsidRPr="3725720E">
              <w:rPr>
                <w:sz w:val="24"/>
                <w:szCs w:val="24"/>
              </w:rPr>
              <w:t>aspects of the grade</w:t>
            </w:r>
            <w:r w:rsidR="6DED1E33" w:rsidRPr="3725720E">
              <w:rPr>
                <w:sz w:val="24"/>
                <w:szCs w:val="24"/>
              </w:rPr>
              <w:t xml:space="preserve"> has </w:t>
            </w:r>
            <w:r w:rsidR="470DF161" w:rsidRPr="3725720E">
              <w:rPr>
                <w:sz w:val="24"/>
                <w:szCs w:val="24"/>
              </w:rPr>
              <w:t xml:space="preserve">also </w:t>
            </w:r>
            <w:r w:rsidRPr="3725720E">
              <w:rPr>
                <w:sz w:val="24"/>
                <w:szCs w:val="24"/>
              </w:rPr>
              <w:t xml:space="preserve">been included to help </w:t>
            </w:r>
            <w:r w:rsidR="6DED1E33" w:rsidRPr="3725720E">
              <w:rPr>
                <w:sz w:val="24"/>
                <w:szCs w:val="24"/>
              </w:rPr>
              <w:t xml:space="preserve">you organise and support your child’s learning. </w:t>
            </w:r>
          </w:p>
          <w:p w14:paraId="1570E9E1" w14:textId="77777777" w:rsidR="00B82BD2" w:rsidRPr="0005745C" w:rsidRDefault="00B82BD2" w:rsidP="0089593C">
            <w:pPr>
              <w:rPr>
                <w:sz w:val="24"/>
                <w:szCs w:val="24"/>
              </w:rPr>
            </w:pPr>
          </w:p>
          <w:p w14:paraId="27C909B2" w14:textId="77777777" w:rsidR="00423D4D" w:rsidRPr="0005745C" w:rsidRDefault="008916C8" w:rsidP="0089593C">
            <w:pPr>
              <w:rPr>
                <w:sz w:val="24"/>
                <w:szCs w:val="24"/>
              </w:rPr>
            </w:pPr>
            <w:r w:rsidRPr="0005745C">
              <w:rPr>
                <w:sz w:val="24"/>
                <w:szCs w:val="24"/>
              </w:rPr>
              <w:t>We look forward to working in collaboration with you</w:t>
            </w:r>
            <w:r w:rsidR="006C1561" w:rsidRPr="0005745C">
              <w:rPr>
                <w:sz w:val="24"/>
                <w:szCs w:val="24"/>
              </w:rPr>
              <w:t xml:space="preserve"> throughout </w:t>
            </w:r>
            <w:r w:rsidR="000E3BCF">
              <w:rPr>
                <w:sz w:val="24"/>
                <w:szCs w:val="24"/>
              </w:rPr>
              <w:t xml:space="preserve">this </w:t>
            </w:r>
            <w:r w:rsidR="006C1561" w:rsidRPr="0005745C">
              <w:rPr>
                <w:sz w:val="24"/>
                <w:szCs w:val="24"/>
              </w:rPr>
              <w:t>year</w:t>
            </w:r>
            <w:r w:rsidRPr="0005745C">
              <w:rPr>
                <w:sz w:val="24"/>
                <w:szCs w:val="24"/>
              </w:rPr>
              <w:t xml:space="preserve">. </w:t>
            </w:r>
          </w:p>
          <w:p w14:paraId="35C5E692" w14:textId="1E1E1F37" w:rsidR="0089593C" w:rsidRPr="0005745C" w:rsidRDefault="0089593C" w:rsidP="0089593C">
            <w:pPr>
              <w:rPr>
                <w:sz w:val="24"/>
                <w:szCs w:val="24"/>
              </w:rPr>
            </w:pPr>
          </w:p>
        </w:tc>
      </w:tr>
    </w:tbl>
    <w:p w14:paraId="0AB77B80" w14:textId="77777777" w:rsidR="00DC1801" w:rsidRPr="0005745C" w:rsidRDefault="00DC1801" w:rsidP="00DC1801">
      <w:pPr>
        <w:spacing w:after="0"/>
        <w:rPr>
          <w:b/>
          <w:sz w:val="28"/>
          <w:szCs w:val="28"/>
        </w:rPr>
      </w:pPr>
    </w:p>
    <w:p w14:paraId="3C099F10" w14:textId="77777777" w:rsidR="00DC1801" w:rsidRPr="0005745C" w:rsidRDefault="00D52149" w:rsidP="00615095">
      <w:pPr>
        <w:spacing w:after="0"/>
        <w:jc w:val="center"/>
        <w:rPr>
          <w:b/>
          <w:sz w:val="28"/>
          <w:szCs w:val="28"/>
        </w:rPr>
      </w:pPr>
      <w:r w:rsidRPr="0005745C">
        <w:rPr>
          <w:b/>
          <w:sz w:val="28"/>
          <w:szCs w:val="28"/>
        </w:rPr>
        <w:t>Teaching Staff</w:t>
      </w:r>
    </w:p>
    <w:tbl>
      <w:tblPr>
        <w:tblStyle w:val="TableGrid"/>
        <w:tblW w:w="0" w:type="auto"/>
        <w:tblInd w:w="1129" w:type="dxa"/>
        <w:tblLook w:val="04A0" w:firstRow="1" w:lastRow="0" w:firstColumn="1" w:lastColumn="0" w:noHBand="0" w:noVBand="1"/>
      </w:tblPr>
      <w:tblGrid>
        <w:gridCol w:w="4223"/>
        <w:gridCol w:w="4223"/>
      </w:tblGrid>
      <w:tr w:rsidR="0089593C" w:rsidRPr="0005745C" w14:paraId="1DB9469B" w14:textId="77777777" w:rsidTr="4AE44E84">
        <w:trPr>
          <w:trHeight w:val="427"/>
        </w:trPr>
        <w:tc>
          <w:tcPr>
            <w:tcW w:w="4223" w:type="dxa"/>
          </w:tcPr>
          <w:p w14:paraId="5828002E" w14:textId="77777777" w:rsidR="0089593C" w:rsidRPr="0005745C" w:rsidRDefault="0089593C" w:rsidP="00DC1801">
            <w:pPr>
              <w:rPr>
                <w:b/>
                <w:sz w:val="24"/>
                <w:szCs w:val="24"/>
              </w:rPr>
            </w:pPr>
            <w:r w:rsidRPr="0005745C">
              <w:rPr>
                <w:b/>
                <w:sz w:val="24"/>
                <w:szCs w:val="24"/>
              </w:rPr>
              <w:t>Head of Primary</w:t>
            </w:r>
          </w:p>
        </w:tc>
        <w:tc>
          <w:tcPr>
            <w:tcW w:w="4223" w:type="dxa"/>
          </w:tcPr>
          <w:p w14:paraId="119BB69C" w14:textId="77777777" w:rsidR="0089593C" w:rsidRPr="0005745C" w:rsidRDefault="00BC7C02" w:rsidP="00BC7C02">
            <w:pPr>
              <w:rPr>
                <w:color w:val="FF0000"/>
                <w:sz w:val="24"/>
                <w:szCs w:val="24"/>
              </w:rPr>
            </w:pPr>
            <w:r w:rsidRPr="0005745C">
              <w:rPr>
                <w:sz w:val="24"/>
                <w:szCs w:val="24"/>
              </w:rPr>
              <w:t xml:space="preserve">Mr </w:t>
            </w:r>
            <w:r w:rsidR="006C1561" w:rsidRPr="0005745C">
              <w:rPr>
                <w:sz w:val="24"/>
                <w:szCs w:val="24"/>
              </w:rPr>
              <w:t>Dean Day</w:t>
            </w:r>
          </w:p>
        </w:tc>
      </w:tr>
      <w:tr w:rsidR="0089593C" w:rsidRPr="0005745C" w14:paraId="3BAC6DB3" w14:textId="77777777" w:rsidTr="4AE44E84">
        <w:trPr>
          <w:trHeight w:val="427"/>
        </w:trPr>
        <w:tc>
          <w:tcPr>
            <w:tcW w:w="4223" w:type="dxa"/>
          </w:tcPr>
          <w:p w14:paraId="67D66A2B" w14:textId="77777777" w:rsidR="0089593C" w:rsidRPr="0005745C" w:rsidRDefault="0089593C" w:rsidP="00DC1801">
            <w:pPr>
              <w:rPr>
                <w:b/>
                <w:sz w:val="24"/>
                <w:szCs w:val="24"/>
              </w:rPr>
            </w:pPr>
            <w:r w:rsidRPr="0005745C">
              <w:rPr>
                <w:b/>
                <w:sz w:val="24"/>
                <w:szCs w:val="24"/>
              </w:rPr>
              <w:t>Stage Coordinator</w:t>
            </w:r>
            <w:r w:rsidR="0005745C" w:rsidRPr="0005745C">
              <w:rPr>
                <w:b/>
                <w:sz w:val="24"/>
                <w:szCs w:val="24"/>
              </w:rPr>
              <w:t xml:space="preserve"> K-2</w:t>
            </w:r>
          </w:p>
        </w:tc>
        <w:tc>
          <w:tcPr>
            <w:tcW w:w="4223" w:type="dxa"/>
          </w:tcPr>
          <w:p w14:paraId="27B3E6DD" w14:textId="77777777" w:rsidR="0089593C" w:rsidRPr="0005745C" w:rsidRDefault="00AF53E2" w:rsidP="00AF53E2">
            <w:pPr>
              <w:rPr>
                <w:color w:val="FF0000"/>
                <w:sz w:val="24"/>
                <w:szCs w:val="24"/>
              </w:rPr>
            </w:pPr>
            <w:r w:rsidRPr="0005745C">
              <w:rPr>
                <w:sz w:val="24"/>
                <w:szCs w:val="24"/>
              </w:rPr>
              <w:t xml:space="preserve">Mrs </w:t>
            </w:r>
            <w:proofErr w:type="spellStart"/>
            <w:r w:rsidRPr="0005745C">
              <w:rPr>
                <w:sz w:val="24"/>
                <w:szCs w:val="24"/>
              </w:rPr>
              <w:t>Vrontas</w:t>
            </w:r>
            <w:proofErr w:type="spellEnd"/>
          </w:p>
        </w:tc>
      </w:tr>
      <w:tr w:rsidR="00AF21D0" w:rsidRPr="0005745C" w14:paraId="661A6D21" w14:textId="77777777" w:rsidTr="4AE44E84">
        <w:trPr>
          <w:trHeight w:val="1578"/>
        </w:trPr>
        <w:tc>
          <w:tcPr>
            <w:tcW w:w="4223" w:type="dxa"/>
          </w:tcPr>
          <w:p w14:paraId="60F93575" w14:textId="77777777" w:rsidR="00AF21D0" w:rsidRPr="0005745C" w:rsidRDefault="00AF21D0" w:rsidP="00DC1801">
            <w:pPr>
              <w:rPr>
                <w:sz w:val="24"/>
                <w:szCs w:val="24"/>
              </w:rPr>
            </w:pPr>
            <w:r w:rsidRPr="0005745C">
              <w:rPr>
                <w:b/>
                <w:sz w:val="24"/>
                <w:szCs w:val="24"/>
              </w:rPr>
              <w:t>Class Teachers</w:t>
            </w:r>
          </w:p>
        </w:tc>
        <w:tc>
          <w:tcPr>
            <w:tcW w:w="4223" w:type="dxa"/>
          </w:tcPr>
          <w:p w14:paraId="292664FC" w14:textId="0A54C649" w:rsidR="00AF21D0" w:rsidRDefault="4AE44E84" w:rsidP="0005745C">
            <w:pPr>
              <w:rPr>
                <w:sz w:val="24"/>
                <w:szCs w:val="24"/>
              </w:rPr>
            </w:pPr>
            <w:r w:rsidRPr="4AE44E84">
              <w:rPr>
                <w:sz w:val="24"/>
                <w:szCs w:val="24"/>
              </w:rPr>
              <w:t xml:space="preserve">Miss Njeim- 1 Silver </w:t>
            </w:r>
          </w:p>
          <w:p w14:paraId="4E5030EC" w14:textId="77777777" w:rsidR="0092029B" w:rsidRDefault="0092029B" w:rsidP="0005745C">
            <w:pPr>
              <w:rPr>
                <w:sz w:val="24"/>
                <w:szCs w:val="24"/>
              </w:rPr>
            </w:pPr>
            <w:r>
              <w:rPr>
                <w:sz w:val="24"/>
                <w:szCs w:val="24"/>
              </w:rPr>
              <w:t xml:space="preserve">Miss Redden- 1 Lilac </w:t>
            </w:r>
          </w:p>
          <w:p w14:paraId="4A10F372" w14:textId="40B42337" w:rsidR="0092029B" w:rsidRDefault="0092029B" w:rsidP="0005745C">
            <w:pPr>
              <w:rPr>
                <w:sz w:val="24"/>
                <w:szCs w:val="24"/>
              </w:rPr>
            </w:pPr>
            <w:r>
              <w:rPr>
                <w:sz w:val="24"/>
                <w:szCs w:val="24"/>
              </w:rPr>
              <w:t xml:space="preserve">Ms Khodeir-1 Gold </w:t>
            </w:r>
          </w:p>
          <w:p w14:paraId="25526C88" w14:textId="4BAD969F" w:rsidR="0092029B" w:rsidRPr="0005745C" w:rsidRDefault="0092029B" w:rsidP="0005745C">
            <w:pPr>
              <w:rPr>
                <w:sz w:val="24"/>
                <w:szCs w:val="24"/>
              </w:rPr>
            </w:pPr>
            <w:r>
              <w:rPr>
                <w:sz w:val="24"/>
                <w:szCs w:val="24"/>
              </w:rPr>
              <w:t>Ms Dibou- 1 Green</w:t>
            </w:r>
          </w:p>
        </w:tc>
      </w:tr>
      <w:tr w:rsidR="00D52149" w:rsidRPr="0005745C" w14:paraId="01897C76" w14:textId="77777777" w:rsidTr="4AE44E84">
        <w:trPr>
          <w:trHeight w:val="427"/>
        </w:trPr>
        <w:tc>
          <w:tcPr>
            <w:tcW w:w="4223" w:type="dxa"/>
          </w:tcPr>
          <w:p w14:paraId="1ED96F05" w14:textId="77777777" w:rsidR="00D52149" w:rsidRPr="0005745C" w:rsidRDefault="00D52149" w:rsidP="00DC1801">
            <w:pPr>
              <w:rPr>
                <w:b/>
                <w:sz w:val="24"/>
                <w:szCs w:val="24"/>
              </w:rPr>
            </w:pPr>
            <w:r w:rsidRPr="0005745C">
              <w:rPr>
                <w:b/>
                <w:sz w:val="24"/>
                <w:szCs w:val="24"/>
              </w:rPr>
              <w:t>Special Needs Coordinator</w:t>
            </w:r>
          </w:p>
        </w:tc>
        <w:tc>
          <w:tcPr>
            <w:tcW w:w="4223" w:type="dxa"/>
          </w:tcPr>
          <w:p w14:paraId="1684D91A" w14:textId="77777777" w:rsidR="00D52149" w:rsidRPr="0005745C" w:rsidRDefault="00BC7C02" w:rsidP="00BC7C02">
            <w:pPr>
              <w:rPr>
                <w:sz w:val="24"/>
                <w:szCs w:val="24"/>
              </w:rPr>
            </w:pPr>
            <w:r w:rsidRPr="0005745C">
              <w:rPr>
                <w:sz w:val="24"/>
                <w:szCs w:val="24"/>
              </w:rPr>
              <w:t>Mr Christopher Perret</w:t>
            </w:r>
          </w:p>
        </w:tc>
      </w:tr>
      <w:tr w:rsidR="00DC1801" w:rsidRPr="0005745C" w14:paraId="6515940C" w14:textId="77777777" w:rsidTr="4AE44E84">
        <w:trPr>
          <w:trHeight w:val="450"/>
        </w:trPr>
        <w:tc>
          <w:tcPr>
            <w:tcW w:w="4223" w:type="dxa"/>
          </w:tcPr>
          <w:p w14:paraId="12786F52" w14:textId="77777777" w:rsidR="00DC1801" w:rsidRPr="0005745C" w:rsidRDefault="00DC1801" w:rsidP="00DC1801">
            <w:pPr>
              <w:rPr>
                <w:sz w:val="24"/>
                <w:szCs w:val="24"/>
              </w:rPr>
            </w:pPr>
            <w:r w:rsidRPr="0005745C">
              <w:rPr>
                <w:b/>
                <w:sz w:val="24"/>
                <w:szCs w:val="24"/>
              </w:rPr>
              <w:t>Integration Teacher/s</w:t>
            </w:r>
          </w:p>
        </w:tc>
        <w:tc>
          <w:tcPr>
            <w:tcW w:w="4223" w:type="dxa"/>
          </w:tcPr>
          <w:p w14:paraId="315355F6" w14:textId="0A42F7A9" w:rsidR="00DC1801" w:rsidRPr="0005745C" w:rsidRDefault="00001251" w:rsidP="00001251">
            <w:pPr>
              <w:rPr>
                <w:sz w:val="24"/>
                <w:szCs w:val="24"/>
              </w:rPr>
            </w:pPr>
            <w:r>
              <w:rPr>
                <w:sz w:val="24"/>
                <w:szCs w:val="24"/>
              </w:rPr>
              <w:t>Mrs Pantaleone</w:t>
            </w:r>
            <w:r w:rsidR="0005745C" w:rsidRPr="0005745C">
              <w:rPr>
                <w:sz w:val="24"/>
                <w:szCs w:val="24"/>
              </w:rPr>
              <w:t xml:space="preserve"> </w:t>
            </w:r>
            <w:r w:rsidR="00080924">
              <w:rPr>
                <w:sz w:val="24"/>
                <w:szCs w:val="24"/>
              </w:rPr>
              <w:t>/</w:t>
            </w:r>
            <w:r w:rsidR="0002536D">
              <w:rPr>
                <w:sz w:val="24"/>
                <w:szCs w:val="24"/>
              </w:rPr>
              <w:t xml:space="preserve">Mrs </w:t>
            </w:r>
            <w:r>
              <w:rPr>
                <w:sz w:val="24"/>
                <w:szCs w:val="24"/>
              </w:rPr>
              <w:t>Dagher</w:t>
            </w:r>
          </w:p>
        </w:tc>
      </w:tr>
      <w:tr w:rsidR="00DC1801" w:rsidRPr="0005745C" w14:paraId="2727A952" w14:textId="77777777" w:rsidTr="4AE44E84">
        <w:trPr>
          <w:trHeight w:val="427"/>
        </w:trPr>
        <w:tc>
          <w:tcPr>
            <w:tcW w:w="4223" w:type="dxa"/>
          </w:tcPr>
          <w:p w14:paraId="07DD721B" w14:textId="29BCFB06" w:rsidR="00DC1801" w:rsidRPr="0005745C" w:rsidRDefault="00080924" w:rsidP="00DC1801">
            <w:pPr>
              <w:rPr>
                <w:b/>
                <w:sz w:val="24"/>
                <w:szCs w:val="24"/>
              </w:rPr>
            </w:pPr>
            <w:r>
              <w:rPr>
                <w:b/>
                <w:sz w:val="24"/>
                <w:szCs w:val="24"/>
              </w:rPr>
              <w:t xml:space="preserve">Teacher Assistant </w:t>
            </w:r>
          </w:p>
        </w:tc>
        <w:tc>
          <w:tcPr>
            <w:tcW w:w="4223" w:type="dxa"/>
          </w:tcPr>
          <w:p w14:paraId="556F3A97" w14:textId="75E4C226" w:rsidR="00DC1801" w:rsidRPr="0005745C" w:rsidRDefault="0092029B" w:rsidP="00DC1801">
            <w:pPr>
              <w:rPr>
                <w:sz w:val="24"/>
                <w:szCs w:val="24"/>
              </w:rPr>
            </w:pPr>
            <w:r>
              <w:rPr>
                <w:sz w:val="24"/>
                <w:szCs w:val="24"/>
              </w:rPr>
              <w:t xml:space="preserve">Mrs El Asmar </w:t>
            </w:r>
          </w:p>
        </w:tc>
      </w:tr>
      <w:tr w:rsidR="00DC1801" w:rsidRPr="0005745C" w14:paraId="3A73B889" w14:textId="77777777" w:rsidTr="4AE44E84">
        <w:trPr>
          <w:trHeight w:val="427"/>
        </w:trPr>
        <w:tc>
          <w:tcPr>
            <w:tcW w:w="4223" w:type="dxa"/>
          </w:tcPr>
          <w:p w14:paraId="379768EF" w14:textId="77777777" w:rsidR="00DC1801" w:rsidRPr="0005745C" w:rsidRDefault="00D52149" w:rsidP="00DC1801">
            <w:pPr>
              <w:rPr>
                <w:b/>
                <w:sz w:val="24"/>
                <w:szCs w:val="24"/>
              </w:rPr>
            </w:pPr>
            <w:r w:rsidRPr="0005745C">
              <w:rPr>
                <w:b/>
                <w:sz w:val="24"/>
                <w:szCs w:val="24"/>
              </w:rPr>
              <w:t>Learning Centre Coordinator</w:t>
            </w:r>
          </w:p>
        </w:tc>
        <w:tc>
          <w:tcPr>
            <w:tcW w:w="4223" w:type="dxa"/>
          </w:tcPr>
          <w:p w14:paraId="46A170DD" w14:textId="77777777" w:rsidR="00DC1801" w:rsidRPr="0005745C" w:rsidRDefault="00AF21D0" w:rsidP="00DC1801">
            <w:pPr>
              <w:rPr>
                <w:sz w:val="24"/>
                <w:szCs w:val="24"/>
              </w:rPr>
            </w:pPr>
            <w:r w:rsidRPr="0005745C">
              <w:rPr>
                <w:sz w:val="24"/>
                <w:szCs w:val="24"/>
              </w:rPr>
              <w:t>Ms Anne LeMerle</w:t>
            </w:r>
          </w:p>
        </w:tc>
      </w:tr>
      <w:tr w:rsidR="00AF21D0" w:rsidRPr="0005745C" w14:paraId="7D18D531" w14:textId="77777777" w:rsidTr="4AE44E84">
        <w:trPr>
          <w:trHeight w:val="1588"/>
        </w:trPr>
        <w:tc>
          <w:tcPr>
            <w:tcW w:w="4223" w:type="dxa"/>
          </w:tcPr>
          <w:p w14:paraId="047B28FA" w14:textId="77777777" w:rsidR="00AF21D0" w:rsidRPr="0005745C" w:rsidRDefault="00AF21D0" w:rsidP="00D52149">
            <w:pPr>
              <w:rPr>
                <w:b/>
                <w:sz w:val="24"/>
                <w:szCs w:val="24"/>
              </w:rPr>
            </w:pPr>
            <w:r w:rsidRPr="0005745C">
              <w:rPr>
                <w:b/>
                <w:sz w:val="24"/>
                <w:szCs w:val="24"/>
              </w:rPr>
              <w:t>Arabic Staff</w:t>
            </w:r>
          </w:p>
        </w:tc>
        <w:tc>
          <w:tcPr>
            <w:tcW w:w="4223" w:type="dxa"/>
          </w:tcPr>
          <w:p w14:paraId="03DFC40F" w14:textId="77777777" w:rsidR="00AF21D0" w:rsidRPr="0005745C" w:rsidRDefault="00AF21D0" w:rsidP="008E0FA8">
            <w:pPr>
              <w:rPr>
                <w:sz w:val="24"/>
                <w:szCs w:val="24"/>
              </w:rPr>
            </w:pPr>
            <w:r w:rsidRPr="0005745C">
              <w:rPr>
                <w:sz w:val="24"/>
                <w:szCs w:val="24"/>
              </w:rPr>
              <w:t>Mrs Marie Zaiter</w:t>
            </w:r>
          </w:p>
          <w:p w14:paraId="3A7120A2" w14:textId="77777777" w:rsidR="00AF21D0" w:rsidRPr="0005745C" w:rsidRDefault="00AF21D0" w:rsidP="008E0FA8">
            <w:pPr>
              <w:textAlignment w:val="baseline"/>
              <w:rPr>
                <w:rFonts w:ascii="Times New Roman" w:eastAsia="Times New Roman" w:hAnsi="Times New Roman" w:cs="Times New Roman"/>
                <w:sz w:val="24"/>
                <w:szCs w:val="24"/>
                <w:lang w:eastAsia="en-AU"/>
              </w:rPr>
            </w:pPr>
            <w:r w:rsidRPr="0005745C">
              <w:rPr>
                <w:rFonts w:ascii="Calibri" w:eastAsia="Times New Roman" w:hAnsi="Calibri" w:cs="Calibri"/>
                <w:sz w:val="24"/>
                <w:szCs w:val="24"/>
                <w:lang w:eastAsia="en-AU"/>
              </w:rPr>
              <w:t>Mrs Laura Chalhoub </w:t>
            </w:r>
          </w:p>
          <w:p w14:paraId="20FDAEA3" w14:textId="77777777" w:rsidR="00AF21D0" w:rsidRPr="0005745C" w:rsidRDefault="00AF21D0" w:rsidP="008E0FA8">
            <w:pPr>
              <w:textAlignment w:val="baseline"/>
              <w:rPr>
                <w:rFonts w:ascii="Times New Roman" w:eastAsia="Times New Roman" w:hAnsi="Times New Roman" w:cs="Times New Roman"/>
                <w:sz w:val="24"/>
                <w:szCs w:val="24"/>
                <w:lang w:eastAsia="en-AU"/>
              </w:rPr>
            </w:pPr>
            <w:r w:rsidRPr="0005745C">
              <w:rPr>
                <w:rFonts w:ascii="Calibri" w:eastAsia="Times New Roman" w:hAnsi="Calibri" w:cs="Calibri"/>
                <w:sz w:val="24"/>
                <w:szCs w:val="24"/>
                <w:lang w:eastAsia="en-AU"/>
              </w:rPr>
              <w:t>Mrs Francine Farah </w:t>
            </w:r>
          </w:p>
          <w:p w14:paraId="3F215724" w14:textId="77777777" w:rsidR="00AF21D0" w:rsidRPr="0005745C" w:rsidRDefault="00AF21D0" w:rsidP="008E0FA8">
            <w:pPr>
              <w:rPr>
                <w:sz w:val="24"/>
                <w:szCs w:val="24"/>
              </w:rPr>
            </w:pPr>
            <w:r w:rsidRPr="0005745C">
              <w:rPr>
                <w:rFonts w:ascii="Calibri" w:eastAsia="Times New Roman" w:hAnsi="Calibri" w:cs="Calibri"/>
                <w:sz w:val="24"/>
                <w:szCs w:val="24"/>
                <w:lang w:eastAsia="en-AU"/>
              </w:rPr>
              <w:t>Mrs Denise Fares</w:t>
            </w:r>
          </w:p>
        </w:tc>
      </w:tr>
    </w:tbl>
    <w:p w14:paraId="5F9ECE9B" w14:textId="5684C28D" w:rsidR="004D765B" w:rsidRDefault="004D765B" w:rsidP="004D765B">
      <w:pPr>
        <w:spacing w:after="0"/>
        <w:rPr>
          <w:b/>
          <w:sz w:val="28"/>
          <w:szCs w:val="28"/>
        </w:rPr>
      </w:pPr>
    </w:p>
    <w:p w14:paraId="307BDFDB" w14:textId="77777777" w:rsidR="00080924" w:rsidRDefault="00080924" w:rsidP="00615095">
      <w:pPr>
        <w:spacing w:after="0"/>
        <w:jc w:val="center"/>
        <w:rPr>
          <w:b/>
          <w:sz w:val="28"/>
          <w:szCs w:val="28"/>
        </w:rPr>
      </w:pPr>
    </w:p>
    <w:p w14:paraId="289E295B" w14:textId="77777777" w:rsidR="00080924" w:rsidRDefault="00080924" w:rsidP="00615095">
      <w:pPr>
        <w:spacing w:after="0"/>
        <w:jc w:val="center"/>
        <w:rPr>
          <w:b/>
          <w:sz w:val="28"/>
          <w:szCs w:val="28"/>
        </w:rPr>
      </w:pPr>
    </w:p>
    <w:p w14:paraId="20E32F27" w14:textId="77777777" w:rsidR="00080924" w:rsidRDefault="00080924" w:rsidP="00615095">
      <w:pPr>
        <w:spacing w:after="0"/>
        <w:jc w:val="center"/>
        <w:rPr>
          <w:b/>
          <w:sz w:val="28"/>
          <w:szCs w:val="28"/>
        </w:rPr>
      </w:pPr>
    </w:p>
    <w:p w14:paraId="50E4371A" w14:textId="77777777" w:rsidR="00080924" w:rsidRDefault="00080924" w:rsidP="00615095">
      <w:pPr>
        <w:spacing w:after="0"/>
        <w:jc w:val="center"/>
        <w:rPr>
          <w:b/>
          <w:sz w:val="28"/>
          <w:szCs w:val="28"/>
        </w:rPr>
      </w:pPr>
    </w:p>
    <w:p w14:paraId="75207663" w14:textId="77777777" w:rsidR="00080924" w:rsidRDefault="00080924" w:rsidP="00615095">
      <w:pPr>
        <w:spacing w:after="0"/>
        <w:jc w:val="center"/>
        <w:rPr>
          <w:b/>
          <w:sz w:val="28"/>
          <w:szCs w:val="28"/>
        </w:rPr>
      </w:pPr>
    </w:p>
    <w:p w14:paraId="713B1659" w14:textId="5E22B902" w:rsidR="00DC1801" w:rsidRPr="0005745C" w:rsidRDefault="00DC1801" w:rsidP="00615095">
      <w:pPr>
        <w:spacing w:after="0"/>
        <w:jc w:val="center"/>
        <w:rPr>
          <w:b/>
          <w:sz w:val="28"/>
          <w:szCs w:val="28"/>
        </w:rPr>
      </w:pPr>
      <w:r w:rsidRPr="0005745C">
        <w:rPr>
          <w:b/>
          <w:sz w:val="28"/>
          <w:szCs w:val="28"/>
        </w:rPr>
        <w:lastRenderedPageBreak/>
        <w:t>Daily Routines</w:t>
      </w:r>
    </w:p>
    <w:tbl>
      <w:tblPr>
        <w:tblStyle w:val="TableGrid"/>
        <w:tblW w:w="10206" w:type="dxa"/>
        <w:tblInd w:w="137" w:type="dxa"/>
        <w:tblLook w:val="04A0" w:firstRow="1" w:lastRow="0" w:firstColumn="1" w:lastColumn="0" w:noHBand="0" w:noVBand="1"/>
      </w:tblPr>
      <w:tblGrid>
        <w:gridCol w:w="2552"/>
        <w:gridCol w:w="7654"/>
      </w:tblGrid>
      <w:tr w:rsidR="00DC1801" w:rsidRPr="0005745C" w14:paraId="3A4F6023" w14:textId="77777777" w:rsidTr="004D765B">
        <w:trPr>
          <w:trHeight w:val="1646"/>
        </w:trPr>
        <w:tc>
          <w:tcPr>
            <w:tcW w:w="2552" w:type="dxa"/>
          </w:tcPr>
          <w:p w14:paraId="02D5384A" w14:textId="77777777" w:rsidR="00DC1801" w:rsidRPr="0005745C" w:rsidRDefault="00DC1801" w:rsidP="00380D4A">
            <w:pPr>
              <w:rPr>
                <w:b/>
                <w:sz w:val="24"/>
                <w:szCs w:val="24"/>
              </w:rPr>
            </w:pPr>
            <w:r w:rsidRPr="0005745C">
              <w:rPr>
                <w:b/>
                <w:sz w:val="24"/>
                <w:szCs w:val="24"/>
              </w:rPr>
              <w:t>Monday</w:t>
            </w:r>
          </w:p>
        </w:tc>
        <w:tc>
          <w:tcPr>
            <w:tcW w:w="7654" w:type="dxa"/>
          </w:tcPr>
          <w:p w14:paraId="1A2FC628" w14:textId="570913EB" w:rsidR="0092029B" w:rsidRPr="004D765B" w:rsidRDefault="0092029B" w:rsidP="0092029B">
            <w:pPr>
              <w:tabs>
                <w:tab w:val="left" w:pos="195"/>
              </w:tabs>
              <w:rPr>
                <w:i/>
                <w:iCs/>
                <w:sz w:val="24"/>
                <w:szCs w:val="24"/>
              </w:rPr>
            </w:pPr>
            <w:r w:rsidRPr="004D765B">
              <w:rPr>
                <w:i/>
                <w:iCs/>
                <w:sz w:val="24"/>
                <w:szCs w:val="24"/>
              </w:rPr>
              <w:t xml:space="preserve">All </w:t>
            </w:r>
            <w:r w:rsidR="004D765B" w:rsidRPr="004D765B">
              <w:rPr>
                <w:i/>
                <w:iCs/>
                <w:sz w:val="24"/>
                <w:szCs w:val="24"/>
              </w:rPr>
              <w:t>Year 1</w:t>
            </w:r>
            <w:r w:rsidRPr="004D765B">
              <w:rPr>
                <w:i/>
                <w:iCs/>
                <w:sz w:val="24"/>
                <w:szCs w:val="24"/>
              </w:rPr>
              <w:t xml:space="preserve"> - Sport Day – Wear </w:t>
            </w:r>
            <w:r w:rsidR="00655D5A">
              <w:rPr>
                <w:i/>
                <w:iCs/>
                <w:sz w:val="24"/>
                <w:szCs w:val="24"/>
              </w:rPr>
              <w:t>Winter</w:t>
            </w:r>
            <w:r w:rsidRPr="004D765B">
              <w:rPr>
                <w:i/>
                <w:iCs/>
                <w:sz w:val="24"/>
                <w:szCs w:val="24"/>
              </w:rPr>
              <w:t xml:space="preserve"> sport uniform</w:t>
            </w:r>
          </w:p>
          <w:p w14:paraId="285A28BE" w14:textId="77777777" w:rsidR="00D640B3" w:rsidRDefault="0092029B" w:rsidP="00D640B3">
            <w:pPr>
              <w:rPr>
                <w:sz w:val="24"/>
                <w:szCs w:val="24"/>
              </w:rPr>
            </w:pPr>
            <w:r>
              <w:rPr>
                <w:sz w:val="24"/>
                <w:szCs w:val="24"/>
              </w:rPr>
              <w:t>1 Green</w:t>
            </w:r>
            <w:r w:rsidR="00D640B3" w:rsidRPr="0005745C">
              <w:rPr>
                <w:sz w:val="24"/>
                <w:szCs w:val="24"/>
              </w:rPr>
              <w:t xml:space="preserve"> – Learning Centre  </w:t>
            </w:r>
            <w:r>
              <w:rPr>
                <w:sz w:val="24"/>
                <w:szCs w:val="24"/>
              </w:rPr>
              <w:br/>
              <w:t>1 Lilac</w:t>
            </w:r>
            <w:r w:rsidRPr="0005745C">
              <w:rPr>
                <w:sz w:val="24"/>
                <w:szCs w:val="24"/>
              </w:rPr>
              <w:t xml:space="preserve"> – Learning Centre</w:t>
            </w:r>
            <w:r>
              <w:rPr>
                <w:sz w:val="24"/>
                <w:szCs w:val="24"/>
              </w:rPr>
              <w:t xml:space="preserve"> and ICT</w:t>
            </w:r>
            <w:r w:rsidR="00D640B3" w:rsidRPr="0005745C">
              <w:rPr>
                <w:sz w:val="24"/>
                <w:szCs w:val="24"/>
              </w:rPr>
              <w:t xml:space="preserve">  </w:t>
            </w:r>
          </w:p>
          <w:p w14:paraId="2878B89E" w14:textId="46DEF521" w:rsidR="0092029B" w:rsidRPr="0005745C" w:rsidRDefault="0092029B" w:rsidP="00D640B3">
            <w:pPr>
              <w:rPr>
                <w:sz w:val="24"/>
                <w:szCs w:val="24"/>
              </w:rPr>
            </w:pPr>
            <w:r>
              <w:rPr>
                <w:sz w:val="24"/>
                <w:szCs w:val="24"/>
              </w:rPr>
              <w:t xml:space="preserve">1 Silver </w:t>
            </w:r>
            <w:r w:rsidR="004D765B">
              <w:rPr>
                <w:sz w:val="24"/>
                <w:szCs w:val="24"/>
              </w:rPr>
              <w:t>–</w:t>
            </w:r>
            <w:r>
              <w:rPr>
                <w:sz w:val="24"/>
                <w:szCs w:val="24"/>
              </w:rPr>
              <w:t xml:space="preserve"> ICT</w:t>
            </w:r>
            <w:r w:rsidR="004D765B">
              <w:rPr>
                <w:sz w:val="24"/>
                <w:szCs w:val="24"/>
              </w:rPr>
              <w:br/>
            </w:r>
            <w:r w:rsidR="004D765B" w:rsidRPr="0092029B">
              <w:rPr>
                <w:i/>
                <w:iCs/>
                <w:sz w:val="24"/>
                <w:szCs w:val="24"/>
              </w:rPr>
              <w:t>Arabic for all classes – 11:20-11:50</w:t>
            </w:r>
          </w:p>
        </w:tc>
      </w:tr>
      <w:tr w:rsidR="00DC1801" w:rsidRPr="0005745C" w14:paraId="36A1C6ED" w14:textId="77777777" w:rsidTr="004D765B">
        <w:trPr>
          <w:trHeight w:val="1663"/>
        </w:trPr>
        <w:tc>
          <w:tcPr>
            <w:tcW w:w="2552" w:type="dxa"/>
          </w:tcPr>
          <w:p w14:paraId="1227F749" w14:textId="77777777" w:rsidR="00DC1801" w:rsidRPr="0005745C" w:rsidRDefault="00DC1801" w:rsidP="0005745C">
            <w:pPr>
              <w:rPr>
                <w:b/>
                <w:sz w:val="24"/>
                <w:szCs w:val="24"/>
              </w:rPr>
            </w:pPr>
            <w:r w:rsidRPr="0005745C">
              <w:rPr>
                <w:b/>
                <w:sz w:val="24"/>
                <w:szCs w:val="24"/>
              </w:rPr>
              <w:t>Tuesday</w:t>
            </w:r>
          </w:p>
        </w:tc>
        <w:tc>
          <w:tcPr>
            <w:tcW w:w="7654" w:type="dxa"/>
          </w:tcPr>
          <w:p w14:paraId="1A37E538" w14:textId="79550936" w:rsidR="0092029B" w:rsidRDefault="0092029B" w:rsidP="0092029B">
            <w:pPr>
              <w:rPr>
                <w:sz w:val="24"/>
                <w:szCs w:val="24"/>
              </w:rPr>
            </w:pPr>
            <w:r>
              <w:rPr>
                <w:sz w:val="24"/>
                <w:szCs w:val="24"/>
              </w:rPr>
              <w:t>1 Gold</w:t>
            </w:r>
            <w:r w:rsidR="00D640B3" w:rsidRPr="0005745C">
              <w:rPr>
                <w:sz w:val="24"/>
                <w:szCs w:val="24"/>
              </w:rPr>
              <w:t xml:space="preserve">- </w:t>
            </w:r>
            <w:r>
              <w:rPr>
                <w:sz w:val="24"/>
                <w:szCs w:val="24"/>
              </w:rPr>
              <w:t xml:space="preserve">Learning Centre </w:t>
            </w:r>
            <w:r>
              <w:rPr>
                <w:sz w:val="24"/>
                <w:szCs w:val="24"/>
              </w:rPr>
              <w:br/>
              <w:t>1 Silver</w:t>
            </w:r>
            <w:r w:rsidRPr="0005745C">
              <w:rPr>
                <w:sz w:val="24"/>
                <w:szCs w:val="24"/>
              </w:rPr>
              <w:t xml:space="preserve">- </w:t>
            </w:r>
            <w:r>
              <w:rPr>
                <w:sz w:val="24"/>
                <w:szCs w:val="24"/>
              </w:rPr>
              <w:t xml:space="preserve">Learning Centre and Borrowing </w:t>
            </w:r>
          </w:p>
          <w:p w14:paraId="381CB2ED" w14:textId="37A3B0E9" w:rsidR="00DC1801" w:rsidRDefault="0092029B" w:rsidP="0005745C">
            <w:pPr>
              <w:rPr>
                <w:sz w:val="24"/>
                <w:szCs w:val="24"/>
              </w:rPr>
            </w:pPr>
            <w:r>
              <w:rPr>
                <w:sz w:val="24"/>
                <w:szCs w:val="24"/>
              </w:rPr>
              <w:t xml:space="preserve">1 Lilac- Borrowing </w:t>
            </w:r>
          </w:p>
          <w:p w14:paraId="1DC699E3" w14:textId="26162A0C" w:rsidR="0092029B" w:rsidRPr="0005745C" w:rsidRDefault="0092029B" w:rsidP="0005745C">
            <w:pPr>
              <w:rPr>
                <w:sz w:val="24"/>
                <w:szCs w:val="24"/>
              </w:rPr>
            </w:pPr>
            <w:r>
              <w:rPr>
                <w:sz w:val="24"/>
                <w:szCs w:val="24"/>
              </w:rPr>
              <w:t>1 Green- ICT</w:t>
            </w:r>
          </w:p>
          <w:p w14:paraId="40090F6E" w14:textId="77777777" w:rsidR="00D640B3" w:rsidRPr="0092029B" w:rsidRDefault="00D640B3" w:rsidP="0005745C">
            <w:pPr>
              <w:rPr>
                <w:i/>
                <w:iCs/>
                <w:sz w:val="24"/>
                <w:szCs w:val="24"/>
              </w:rPr>
            </w:pPr>
            <w:r w:rsidRPr="0092029B">
              <w:rPr>
                <w:i/>
                <w:iCs/>
                <w:sz w:val="24"/>
                <w:szCs w:val="24"/>
              </w:rPr>
              <w:t xml:space="preserve">Arabic </w:t>
            </w:r>
            <w:r w:rsidR="0023083E" w:rsidRPr="0092029B">
              <w:rPr>
                <w:i/>
                <w:iCs/>
                <w:sz w:val="24"/>
                <w:szCs w:val="24"/>
              </w:rPr>
              <w:t xml:space="preserve">for all classes </w:t>
            </w:r>
            <w:r w:rsidRPr="0092029B">
              <w:rPr>
                <w:i/>
                <w:iCs/>
                <w:sz w:val="24"/>
                <w:szCs w:val="24"/>
              </w:rPr>
              <w:t>– 11:20-11:50</w:t>
            </w:r>
          </w:p>
        </w:tc>
      </w:tr>
      <w:tr w:rsidR="00DC1801" w:rsidRPr="0005745C" w14:paraId="1E407068" w14:textId="77777777" w:rsidTr="004D765B">
        <w:trPr>
          <w:trHeight w:val="984"/>
        </w:trPr>
        <w:tc>
          <w:tcPr>
            <w:tcW w:w="2552" w:type="dxa"/>
          </w:tcPr>
          <w:p w14:paraId="77595560" w14:textId="77777777" w:rsidR="00DC1801" w:rsidRPr="0005745C" w:rsidRDefault="00DC1801" w:rsidP="0005745C">
            <w:pPr>
              <w:rPr>
                <w:b/>
                <w:sz w:val="24"/>
                <w:szCs w:val="24"/>
              </w:rPr>
            </w:pPr>
            <w:r w:rsidRPr="0005745C">
              <w:rPr>
                <w:b/>
                <w:sz w:val="24"/>
                <w:szCs w:val="24"/>
              </w:rPr>
              <w:t>Wednesday</w:t>
            </w:r>
          </w:p>
        </w:tc>
        <w:tc>
          <w:tcPr>
            <w:tcW w:w="7654" w:type="dxa"/>
          </w:tcPr>
          <w:p w14:paraId="04A220A5" w14:textId="77777777" w:rsidR="0092029B" w:rsidRPr="0092029B" w:rsidRDefault="0092029B" w:rsidP="0092029B">
            <w:pPr>
              <w:rPr>
                <w:sz w:val="24"/>
                <w:szCs w:val="24"/>
              </w:rPr>
            </w:pPr>
            <w:r w:rsidRPr="0092029B">
              <w:rPr>
                <w:sz w:val="24"/>
                <w:szCs w:val="24"/>
              </w:rPr>
              <w:t xml:space="preserve">1 Green- Borrowing </w:t>
            </w:r>
          </w:p>
          <w:p w14:paraId="36F2DE21" w14:textId="7E7A308B" w:rsidR="0092029B" w:rsidRPr="0005745C" w:rsidRDefault="0092029B" w:rsidP="0092029B">
            <w:pPr>
              <w:tabs>
                <w:tab w:val="left" w:pos="195"/>
              </w:tabs>
              <w:rPr>
                <w:sz w:val="24"/>
                <w:szCs w:val="24"/>
              </w:rPr>
            </w:pPr>
            <w:r w:rsidRPr="0092029B">
              <w:rPr>
                <w:sz w:val="24"/>
                <w:szCs w:val="24"/>
              </w:rPr>
              <w:t>1 Gold- Borrowing</w:t>
            </w:r>
            <w:r w:rsidR="004D765B">
              <w:rPr>
                <w:sz w:val="24"/>
                <w:szCs w:val="24"/>
              </w:rPr>
              <w:br/>
            </w:r>
            <w:r w:rsidR="004D765B" w:rsidRPr="0092029B">
              <w:rPr>
                <w:i/>
                <w:iCs/>
                <w:sz w:val="24"/>
                <w:szCs w:val="24"/>
              </w:rPr>
              <w:t xml:space="preserve"> Arabic for all classes – 11:20-11:50</w:t>
            </w:r>
          </w:p>
        </w:tc>
      </w:tr>
      <w:tr w:rsidR="00DC1801" w:rsidRPr="0005745C" w14:paraId="051E0F0D" w14:textId="77777777" w:rsidTr="004D765B">
        <w:trPr>
          <w:trHeight w:val="322"/>
        </w:trPr>
        <w:tc>
          <w:tcPr>
            <w:tcW w:w="2552" w:type="dxa"/>
          </w:tcPr>
          <w:p w14:paraId="29250625" w14:textId="77777777" w:rsidR="00DC1801" w:rsidRPr="0092029B" w:rsidRDefault="00DC1801" w:rsidP="0005745C">
            <w:pPr>
              <w:rPr>
                <w:b/>
                <w:bCs/>
                <w:sz w:val="24"/>
                <w:szCs w:val="24"/>
              </w:rPr>
            </w:pPr>
            <w:r w:rsidRPr="0092029B">
              <w:rPr>
                <w:b/>
                <w:bCs/>
                <w:sz w:val="24"/>
                <w:szCs w:val="24"/>
              </w:rPr>
              <w:t>Thursday</w:t>
            </w:r>
          </w:p>
        </w:tc>
        <w:tc>
          <w:tcPr>
            <w:tcW w:w="7654" w:type="dxa"/>
          </w:tcPr>
          <w:p w14:paraId="474D8CC4" w14:textId="6597D2B2" w:rsidR="00D640B3" w:rsidRPr="004D765B" w:rsidRDefault="0092029B" w:rsidP="004D765B">
            <w:pPr>
              <w:tabs>
                <w:tab w:val="left" w:pos="195"/>
              </w:tabs>
              <w:rPr>
                <w:i/>
                <w:iCs/>
                <w:sz w:val="24"/>
                <w:szCs w:val="24"/>
              </w:rPr>
            </w:pPr>
            <w:r w:rsidRPr="0092029B">
              <w:rPr>
                <w:i/>
                <w:iCs/>
                <w:sz w:val="24"/>
                <w:szCs w:val="24"/>
              </w:rPr>
              <w:t>Arabic for all classes – 11:20-11:50</w:t>
            </w:r>
          </w:p>
        </w:tc>
      </w:tr>
      <w:tr w:rsidR="00DC1801" w:rsidRPr="0005745C" w14:paraId="446C2CAB" w14:textId="77777777" w:rsidTr="004D765B">
        <w:trPr>
          <w:trHeight w:val="322"/>
        </w:trPr>
        <w:tc>
          <w:tcPr>
            <w:tcW w:w="2552" w:type="dxa"/>
          </w:tcPr>
          <w:p w14:paraId="6D342303" w14:textId="77777777" w:rsidR="00DC1801" w:rsidRPr="0092029B" w:rsidRDefault="00DC1801" w:rsidP="0005745C">
            <w:pPr>
              <w:rPr>
                <w:b/>
                <w:bCs/>
                <w:sz w:val="24"/>
                <w:szCs w:val="24"/>
              </w:rPr>
            </w:pPr>
            <w:r w:rsidRPr="0092029B">
              <w:rPr>
                <w:b/>
                <w:bCs/>
                <w:sz w:val="24"/>
                <w:szCs w:val="24"/>
              </w:rPr>
              <w:t>Friday</w:t>
            </w:r>
          </w:p>
        </w:tc>
        <w:tc>
          <w:tcPr>
            <w:tcW w:w="7654" w:type="dxa"/>
          </w:tcPr>
          <w:p w14:paraId="04301A43" w14:textId="77777777" w:rsidR="00DC1801" w:rsidRPr="0092029B" w:rsidRDefault="00D640B3" w:rsidP="0005745C">
            <w:pPr>
              <w:rPr>
                <w:i/>
                <w:iCs/>
                <w:sz w:val="24"/>
                <w:szCs w:val="24"/>
              </w:rPr>
            </w:pPr>
            <w:r w:rsidRPr="0092029B">
              <w:rPr>
                <w:i/>
                <w:iCs/>
                <w:sz w:val="24"/>
                <w:szCs w:val="24"/>
              </w:rPr>
              <w:t>Arabic</w:t>
            </w:r>
            <w:r w:rsidR="0023083E" w:rsidRPr="0092029B">
              <w:rPr>
                <w:i/>
                <w:iCs/>
                <w:sz w:val="24"/>
                <w:szCs w:val="24"/>
              </w:rPr>
              <w:t xml:space="preserve"> for all classes </w:t>
            </w:r>
            <w:r w:rsidRPr="0092029B">
              <w:rPr>
                <w:i/>
                <w:iCs/>
                <w:sz w:val="24"/>
                <w:szCs w:val="24"/>
              </w:rPr>
              <w:t>– 11:20-11:50</w:t>
            </w:r>
          </w:p>
        </w:tc>
      </w:tr>
    </w:tbl>
    <w:p w14:paraId="04FA7C09" w14:textId="77777777" w:rsidR="00DC1801" w:rsidRPr="0005745C" w:rsidRDefault="00DC1801" w:rsidP="0005745C">
      <w:pPr>
        <w:rPr>
          <w:sz w:val="24"/>
          <w:szCs w:val="24"/>
        </w:rPr>
      </w:pPr>
    </w:p>
    <w:p w14:paraId="18750591" w14:textId="77777777" w:rsidR="00DC1801" w:rsidRPr="000E3BCF" w:rsidRDefault="00DC1801" w:rsidP="0005745C">
      <w:pPr>
        <w:rPr>
          <w:b/>
          <w:sz w:val="24"/>
          <w:szCs w:val="24"/>
        </w:rPr>
      </w:pPr>
      <w:r w:rsidRPr="000E3BCF">
        <w:rPr>
          <w:b/>
          <w:sz w:val="24"/>
          <w:szCs w:val="24"/>
        </w:rPr>
        <w:t>Important Information</w:t>
      </w:r>
    </w:p>
    <w:p w14:paraId="5C634A2A" w14:textId="77777777" w:rsidR="00DC1801" w:rsidRPr="0005745C" w:rsidRDefault="007A67EB" w:rsidP="0005745C">
      <w:pPr>
        <w:pStyle w:val="ListParagraph"/>
        <w:numPr>
          <w:ilvl w:val="0"/>
          <w:numId w:val="8"/>
        </w:numPr>
        <w:spacing w:after="0"/>
        <w:rPr>
          <w:sz w:val="24"/>
          <w:szCs w:val="24"/>
        </w:rPr>
      </w:pPr>
      <w:r w:rsidRPr="0005745C">
        <w:rPr>
          <w:sz w:val="24"/>
          <w:szCs w:val="24"/>
        </w:rPr>
        <w:t xml:space="preserve">Student Absences – </w:t>
      </w:r>
      <w:r w:rsidR="001B39C5" w:rsidRPr="0005745C">
        <w:rPr>
          <w:sz w:val="24"/>
          <w:szCs w:val="24"/>
        </w:rPr>
        <w:t xml:space="preserve">A note or medical certificate is required when a student is absent from school. For prolonged illness, notification </w:t>
      </w:r>
      <w:r w:rsidR="00AF21D0" w:rsidRPr="0005745C">
        <w:rPr>
          <w:sz w:val="24"/>
          <w:szCs w:val="24"/>
        </w:rPr>
        <w:t>to the main office</w:t>
      </w:r>
      <w:r w:rsidR="001B39C5" w:rsidRPr="0005745C">
        <w:rPr>
          <w:sz w:val="24"/>
          <w:szCs w:val="24"/>
        </w:rPr>
        <w:t xml:space="preserve"> is also required.</w:t>
      </w:r>
    </w:p>
    <w:p w14:paraId="4E64CBB2" w14:textId="77777777" w:rsidR="00776810" w:rsidRPr="00556081" w:rsidRDefault="00776810" w:rsidP="00776810">
      <w:pPr>
        <w:pStyle w:val="paragraph"/>
        <w:numPr>
          <w:ilvl w:val="0"/>
          <w:numId w:val="8"/>
        </w:numPr>
        <w:spacing w:before="0" w:beforeAutospacing="0" w:after="0" w:afterAutospacing="0"/>
        <w:textAlignment w:val="baseline"/>
      </w:pPr>
      <w:r w:rsidRPr="0005745C">
        <w:rPr>
          <w:rFonts w:asciiTheme="minorHAnsi" w:hAnsiTheme="minorHAnsi" w:cstheme="minorHAnsi"/>
        </w:rPr>
        <w:t xml:space="preserve">Parent and Teacher Meetings - </w:t>
      </w:r>
      <w:r>
        <w:rPr>
          <w:rFonts w:asciiTheme="minorHAnsi" w:hAnsiTheme="minorHAnsi" w:cstheme="minorHAnsi"/>
        </w:rPr>
        <w:t>All</w:t>
      </w:r>
      <w:r w:rsidRPr="00556081">
        <w:rPr>
          <w:rFonts w:asciiTheme="minorHAnsi" w:hAnsiTheme="minorHAnsi" w:cstheme="minorHAnsi"/>
        </w:rPr>
        <w:t xml:space="preserve"> communication with teachers is to be conducted via phone or email through the Primary Office. Alternatively, you can write a brief note for your child to pass on to their teacher. At no time should a parent approach another student or parent, either at school or outside the College grounds regarding an issue relating to their child. These issues must also be raised at the Main Office so that the situation can be referred to the appropriate staff member. Following the correct procedure will ensure that any concern is addressed promptly.</w:t>
      </w:r>
    </w:p>
    <w:p w14:paraId="480E7B75" w14:textId="1896C447" w:rsidR="00CE7E5E" w:rsidRDefault="00CE7E5E" w:rsidP="3725720E">
      <w:pPr>
        <w:pStyle w:val="ListParagraph"/>
        <w:numPr>
          <w:ilvl w:val="0"/>
          <w:numId w:val="8"/>
        </w:numPr>
        <w:rPr>
          <w:rFonts w:eastAsiaTheme="minorEastAsia"/>
          <w:sz w:val="24"/>
          <w:szCs w:val="24"/>
        </w:rPr>
      </w:pPr>
      <w:r w:rsidRPr="3725720E">
        <w:rPr>
          <w:sz w:val="24"/>
          <w:szCs w:val="24"/>
        </w:rPr>
        <w:t xml:space="preserve">Homework – </w:t>
      </w:r>
      <w:r w:rsidR="008813AA" w:rsidRPr="3725720E">
        <w:rPr>
          <w:sz w:val="24"/>
          <w:szCs w:val="24"/>
        </w:rPr>
        <w:t>Spelling</w:t>
      </w:r>
      <w:r w:rsidR="47806D27" w:rsidRPr="3725720E">
        <w:rPr>
          <w:sz w:val="24"/>
          <w:szCs w:val="24"/>
        </w:rPr>
        <w:t>,</w:t>
      </w:r>
      <w:r w:rsidR="008813AA" w:rsidRPr="3725720E">
        <w:rPr>
          <w:sz w:val="24"/>
          <w:szCs w:val="24"/>
        </w:rPr>
        <w:t xml:space="preserve"> sent home Monday due back Friday, </w:t>
      </w:r>
      <w:r w:rsidR="00D04974" w:rsidRPr="3725720E">
        <w:rPr>
          <w:sz w:val="24"/>
          <w:szCs w:val="24"/>
        </w:rPr>
        <w:t>Reading Eggs &amp; Maths Online</w:t>
      </w:r>
    </w:p>
    <w:p w14:paraId="5606AA33" w14:textId="35A9ACC4" w:rsidR="3725720E" w:rsidRDefault="3725720E" w:rsidP="3725720E">
      <w:pPr>
        <w:jc w:val="center"/>
        <w:rPr>
          <w:b/>
          <w:bCs/>
          <w:sz w:val="28"/>
          <w:szCs w:val="28"/>
        </w:rPr>
      </w:pPr>
    </w:p>
    <w:p w14:paraId="6506F980" w14:textId="77777777" w:rsidR="00DC1801" w:rsidRPr="0005745C" w:rsidRDefault="00D52149" w:rsidP="0005745C">
      <w:pPr>
        <w:jc w:val="center"/>
        <w:rPr>
          <w:b/>
          <w:sz w:val="28"/>
          <w:szCs w:val="28"/>
        </w:rPr>
      </w:pPr>
      <w:r w:rsidRPr="0005745C">
        <w:rPr>
          <w:b/>
          <w:sz w:val="28"/>
          <w:szCs w:val="28"/>
        </w:rPr>
        <w:t>Curriculum Overview</w:t>
      </w:r>
    </w:p>
    <w:tbl>
      <w:tblPr>
        <w:tblStyle w:val="TableGrid"/>
        <w:tblW w:w="0" w:type="auto"/>
        <w:tblInd w:w="137" w:type="dxa"/>
        <w:tblLook w:val="04A0" w:firstRow="1" w:lastRow="0" w:firstColumn="1" w:lastColumn="0" w:noHBand="0" w:noVBand="1"/>
      </w:tblPr>
      <w:tblGrid>
        <w:gridCol w:w="2221"/>
        <w:gridCol w:w="8098"/>
      </w:tblGrid>
      <w:tr w:rsidR="0005745C" w:rsidRPr="0005745C" w14:paraId="69BAD89F" w14:textId="77777777" w:rsidTr="47D7436B">
        <w:tc>
          <w:tcPr>
            <w:tcW w:w="1985" w:type="dxa"/>
          </w:tcPr>
          <w:p w14:paraId="773DF8A3" w14:textId="19AC3602" w:rsidR="0005745C" w:rsidRPr="0005745C" w:rsidRDefault="0005745C" w:rsidP="0005745C">
            <w:pPr>
              <w:rPr>
                <w:b/>
                <w:sz w:val="24"/>
                <w:szCs w:val="24"/>
              </w:rPr>
            </w:pPr>
            <w:r w:rsidRPr="0005745C">
              <w:rPr>
                <w:b/>
                <w:sz w:val="24"/>
                <w:szCs w:val="24"/>
              </w:rPr>
              <w:t>Key</w:t>
            </w:r>
            <w:r w:rsidR="006530A1">
              <w:rPr>
                <w:b/>
                <w:sz w:val="24"/>
                <w:szCs w:val="24"/>
              </w:rPr>
              <w:t xml:space="preserve"> </w:t>
            </w:r>
            <w:r w:rsidRPr="0005745C">
              <w:rPr>
                <w:b/>
                <w:sz w:val="24"/>
                <w:szCs w:val="24"/>
              </w:rPr>
              <w:t>Learning Area</w:t>
            </w:r>
            <w:r w:rsidR="006530A1">
              <w:rPr>
                <w:b/>
                <w:sz w:val="24"/>
                <w:szCs w:val="24"/>
              </w:rPr>
              <w:t>s</w:t>
            </w:r>
          </w:p>
        </w:tc>
        <w:tc>
          <w:tcPr>
            <w:tcW w:w="8334" w:type="dxa"/>
          </w:tcPr>
          <w:p w14:paraId="1F786B58" w14:textId="77777777" w:rsidR="0005745C" w:rsidRPr="0005745C" w:rsidRDefault="0005745C" w:rsidP="0005745C">
            <w:pPr>
              <w:rPr>
                <w:b/>
                <w:sz w:val="24"/>
                <w:szCs w:val="24"/>
              </w:rPr>
            </w:pPr>
            <w:r w:rsidRPr="0005745C">
              <w:rPr>
                <w:b/>
                <w:sz w:val="24"/>
                <w:szCs w:val="24"/>
              </w:rPr>
              <w:t>Unit Outline</w:t>
            </w:r>
          </w:p>
        </w:tc>
      </w:tr>
      <w:tr w:rsidR="0005745C" w:rsidRPr="0005745C" w14:paraId="13B9EFCD" w14:textId="77777777" w:rsidTr="47D7436B">
        <w:tc>
          <w:tcPr>
            <w:tcW w:w="1985" w:type="dxa"/>
          </w:tcPr>
          <w:p w14:paraId="40153ACE" w14:textId="77777777" w:rsidR="0005745C" w:rsidRPr="0005745C" w:rsidRDefault="0005745C" w:rsidP="0005745C">
            <w:pPr>
              <w:rPr>
                <w:b/>
                <w:sz w:val="24"/>
                <w:szCs w:val="24"/>
              </w:rPr>
            </w:pPr>
            <w:r w:rsidRPr="0005745C">
              <w:rPr>
                <w:b/>
                <w:sz w:val="24"/>
                <w:szCs w:val="24"/>
              </w:rPr>
              <w:t>Religion</w:t>
            </w:r>
          </w:p>
        </w:tc>
        <w:tc>
          <w:tcPr>
            <w:tcW w:w="8334" w:type="dxa"/>
          </w:tcPr>
          <w:p w14:paraId="6B8D19BE" w14:textId="1CC9062C" w:rsidR="09204E74" w:rsidRDefault="09204E74" w:rsidP="3725720E">
            <w:pPr>
              <w:spacing w:before="40" w:after="40"/>
              <w:rPr>
                <w:rFonts w:ascii="Calibri" w:eastAsia="Calibri" w:hAnsi="Calibri" w:cs="Calibri"/>
              </w:rPr>
            </w:pPr>
            <w:r w:rsidRPr="3725720E">
              <w:rPr>
                <w:rFonts w:ascii="Calibri" w:eastAsia="Calibri" w:hAnsi="Calibri" w:cs="Calibri"/>
                <w:b/>
                <w:bCs/>
                <w:u w:val="single"/>
              </w:rPr>
              <w:t>Baptism</w:t>
            </w:r>
            <w:r w:rsidRPr="3725720E">
              <w:rPr>
                <w:rFonts w:ascii="Calibri" w:eastAsia="Calibri" w:hAnsi="Calibri" w:cs="Calibri"/>
                <w:b/>
                <w:bCs/>
              </w:rPr>
              <w:t xml:space="preserve">: </w:t>
            </w:r>
          </w:p>
          <w:p w14:paraId="130446BB" w14:textId="070FE44F" w:rsidR="09204E74" w:rsidRDefault="09204E74" w:rsidP="3725720E">
            <w:pPr>
              <w:pStyle w:val="ListParagraph"/>
              <w:numPr>
                <w:ilvl w:val="0"/>
                <w:numId w:val="3"/>
              </w:numPr>
              <w:spacing w:before="40" w:after="40"/>
              <w:rPr>
                <w:rFonts w:eastAsiaTheme="minorEastAsia"/>
              </w:rPr>
            </w:pPr>
            <w:r w:rsidRPr="3725720E">
              <w:rPr>
                <w:rFonts w:ascii="Calibri" w:eastAsia="Calibri" w:hAnsi="Calibri" w:cs="Calibri"/>
              </w:rPr>
              <w:t>This unit presents Mark’s account of ‘Jesus and the Children’</w:t>
            </w:r>
            <w:r w:rsidRPr="3725720E">
              <w:rPr>
                <w:rFonts w:ascii="Calibri" w:eastAsia="Calibri" w:hAnsi="Calibri" w:cs="Calibri"/>
                <w:i/>
                <w:iCs/>
              </w:rPr>
              <w:t xml:space="preserve"> </w:t>
            </w:r>
            <w:r w:rsidRPr="3725720E">
              <w:rPr>
                <w:rFonts w:ascii="Calibri" w:eastAsia="Calibri" w:hAnsi="Calibri" w:cs="Calibri"/>
              </w:rPr>
              <w:t xml:space="preserve">(Mark 10:13-16). Through this story the students can experience Jesus as one who welcomes, loves and invites them into His family. In this story children are valued. They are people who enjoy a relationship with Jesus and the kingdom. </w:t>
            </w:r>
          </w:p>
          <w:p w14:paraId="742E1E50" w14:textId="378A62EA" w:rsidR="09204E74" w:rsidRDefault="09204E74" w:rsidP="3725720E">
            <w:pPr>
              <w:pStyle w:val="ListParagraph"/>
              <w:numPr>
                <w:ilvl w:val="0"/>
                <w:numId w:val="3"/>
              </w:numPr>
              <w:spacing w:before="40" w:after="40"/>
            </w:pPr>
            <w:r w:rsidRPr="3725720E">
              <w:rPr>
                <w:rFonts w:ascii="Calibri" w:eastAsia="Calibri" w:hAnsi="Calibri" w:cs="Calibri"/>
              </w:rPr>
              <w:t>The unit introduces Baptism as the sacrament of initiation into the Church community. The emphasis here is on sharing in the new life of Christ, the key symbols and actions used in the Rite of Baptism.</w:t>
            </w:r>
          </w:p>
          <w:p w14:paraId="6B652347" w14:textId="05887E76" w:rsidR="09204E74" w:rsidRDefault="09204E74" w:rsidP="3725720E">
            <w:pPr>
              <w:spacing w:before="40" w:after="40"/>
              <w:rPr>
                <w:rFonts w:ascii="Calibri" w:eastAsia="Calibri" w:hAnsi="Calibri" w:cs="Calibri"/>
              </w:rPr>
            </w:pPr>
            <w:r w:rsidRPr="3725720E">
              <w:rPr>
                <w:rFonts w:ascii="Calibri" w:eastAsia="Calibri" w:hAnsi="Calibri" w:cs="Calibri"/>
                <w:b/>
                <w:bCs/>
                <w:u w:val="single"/>
              </w:rPr>
              <w:t>Jesus our Friend</w:t>
            </w:r>
            <w:r w:rsidRPr="3725720E">
              <w:rPr>
                <w:rFonts w:ascii="Calibri" w:eastAsia="Calibri" w:hAnsi="Calibri" w:cs="Calibri"/>
                <w:b/>
                <w:bCs/>
              </w:rPr>
              <w:t xml:space="preserve">: </w:t>
            </w:r>
          </w:p>
          <w:p w14:paraId="7794DE8F" w14:textId="5E610179" w:rsidR="09204E74" w:rsidRDefault="09204E74" w:rsidP="3725720E">
            <w:pPr>
              <w:pStyle w:val="ListParagraph"/>
              <w:numPr>
                <w:ilvl w:val="0"/>
                <w:numId w:val="4"/>
              </w:numPr>
              <w:spacing w:before="40" w:after="120"/>
              <w:rPr>
                <w:rFonts w:eastAsiaTheme="minorEastAsia"/>
              </w:rPr>
            </w:pPr>
            <w:r w:rsidRPr="3725720E">
              <w:rPr>
                <w:rFonts w:ascii="Calibri" w:eastAsia="Calibri" w:hAnsi="Calibri" w:cs="Calibri"/>
              </w:rPr>
              <w:t xml:space="preserve">This unit focuses on the concept of relationship – loving God and Neighbour. It begins with the children’s experience of friendship and broadens to the Christian way of relating to others. Love, forgiveness and gratitude are virtues shown by Jesus. </w:t>
            </w:r>
          </w:p>
          <w:p w14:paraId="79289FA7" w14:textId="1DF5C29F" w:rsidR="09204E74" w:rsidRDefault="09204E74" w:rsidP="3725720E">
            <w:pPr>
              <w:pStyle w:val="ListParagraph"/>
              <w:numPr>
                <w:ilvl w:val="0"/>
                <w:numId w:val="4"/>
              </w:numPr>
              <w:spacing w:before="40" w:after="120"/>
            </w:pPr>
            <w:r w:rsidRPr="3725720E">
              <w:rPr>
                <w:rFonts w:ascii="Calibri" w:eastAsia="Calibri" w:hAnsi="Calibri" w:cs="Calibri"/>
              </w:rPr>
              <w:t>The students will learn to show love, be grateful and forgive just as Jesus did. Students will demonstrate the qualities of being a good friend i.e. showing forgiveness and gratitude, like Jesus loves us</w:t>
            </w:r>
          </w:p>
          <w:p w14:paraId="7027C60E" w14:textId="77777777" w:rsidR="0005745C" w:rsidRPr="006530A1" w:rsidRDefault="0005745C" w:rsidP="000E3BCF">
            <w:pPr>
              <w:jc w:val="center"/>
              <w:rPr>
                <w:rFonts w:cstheme="minorHAnsi"/>
                <w:b/>
                <w:bCs/>
              </w:rPr>
            </w:pPr>
            <w:r w:rsidRPr="006530A1">
              <w:rPr>
                <w:rFonts w:cstheme="minorHAnsi"/>
                <w:b/>
                <w:bCs/>
              </w:rPr>
              <w:lastRenderedPageBreak/>
              <w:t>Maronite Aspects</w:t>
            </w:r>
          </w:p>
          <w:p w14:paraId="40E6038B" w14:textId="24C83342" w:rsidR="0005745C" w:rsidRPr="006530A1" w:rsidRDefault="4D48F6EE" w:rsidP="3725720E">
            <w:pPr>
              <w:jc w:val="center"/>
            </w:pPr>
            <w:r w:rsidRPr="3725720E">
              <w:t xml:space="preserve">Saint </w:t>
            </w:r>
            <w:r w:rsidR="13AEFA42" w:rsidRPr="3725720E">
              <w:t xml:space="preserve">Charbel </w:t>
            </w:r>
            <w:r w:rsidRPr="3725720E">
              <w:t xml:space="preserve">Feast Day </w:t>
            </w:r>
            <w:r w:rsidR="0E7846DC" w:rsidRPr="3725720E">
              <w:t>21</w:t>
            </w:r>
            <w:r w:rsidR="0E7846DC" w:rsidRPr="3725720E">
              <w:rPr>
                <w:vertAlign w:val="superscript"/>
              </w:rPr>
              <w:t>st</w:t>
            </w:r>
            <w:r w:rsidR="0E7846DC" w:rsidRPr="3725720E">
              <w:t xml:space="preserve"> July </w:t>
            </w:r>
          </w:p>
          <w:p w14:paraId="5322BA18" w14:textId="24FE36E9" w:rsidR="0005745C" w:rsidRPr="006530A1" w:rsidRDefault="0E7846DC" w:rsidP="3725720E">
            <w:pPr>
              <w:jc w:val="center"/>
            </w:pPr>
            <w:r w:rsidRPr="3725720E">
              <w:t>Transfiguration of Our Lord 6</w:t>
            </w:r>
            <w:r w:rsidRPr="3725720E">
              <w:rPr>
                <w:vertAlign w:val="superscript"/>
              </w:rPr>
              <w:t>th</w:t>
            </w:r>
            <w:r w:rsidRPr="3725720E">
              <w:t xml:space="preserve"> August </w:t>
            </w:r>
          </w:p>
          <w:p w14:paraId="09131745" w14:textId="25CE45C7" w:rsidR="0005745C" w:rsidRPr="006530A1" w:rsidRDefault="0E7846DC" w:rsidP="3725720E">
            <w:pPr>
              <w:spacing w:line="259" w:lineRule="auto"/>
              <w:jc w:val="center"/>
            </w:pPr>
            <w:r w:rsidRPr="3725720E">
              <w:t>Assumption of Our Lady 15</w:t>
            </w:r>
            <w:r w:rsidRPr="3725720E">
              <w:rPr>
                <w:vertAlign w:val="superscript"/>
              </w:rPr>
              <w:t>th</w:t>
            </w:r>
            <w:r w:rsidRPr="3725720E">
              <w:t xml:space="preserve"> August</w:t>
            </w:r>
          </w:p>
          <w:p w14:paraId="764A194F" w14:textId="0FA79517" w:rsidR="0005745C" w:rsidRPr="006530A1" w:rsidRDefault="0E7846DC" w:rsidP="3725720E">
            <w:pPr>
              <w:spacing w:line="259" w:lineRule="auto"/>
              <w:jc w:val="center"/>
            </w:pPr>
            <w:r w:rsidRPr="3725720E">
              <w:t>Exaltation of the Cross 14</w:t>
            </w:r>
            <w:r w:rsidRPr="3725720E">
              <w:rPr>
                <w:vertAlign w:val="superscript"/>
              </w:rPr>
              <w:t>th</w:t>
            </w:r>
            <w:r w:rsidRPr="3725720E">
              <w:t xml:space="preserve"> September </w:t>
            </w:r>
          </w:p>
        </w:tc>
      </w:tr>
      <w:tr w:rsidR="0005745C" w:rsidRPr="0005745C" w14:paraId="199DBFC4" w14:textId="77777777" w:rsidTr="47D7436B">
        <w:tc>
          <w:tcPr>
            <w:tcW w:w="1985" w:type="dxa"/>
          </w:tcPr>
          <w:p w14:paraId="5F3147F0" w14:textId="77777777" w:rsidR="0005745C" w:rsidRPr="0005745C" w:rsidRDefault="0005745C" w:rsidP="0005745C">
            <w:pPr>
              <w:rPr>
                <w:b/>
                <w:sz w:val="24"/>
                <w:szCs w:val="24"/>
              </w:rPr>
            </w:pPr>
            <w:r w:rsidRPr="0005745C">
              <w:rPr>
                <w:b/>
                <w:sz w:val="24"/>
                <w:szCs w:val="24"/>
              </w:rPr>
              <w:lastRenderedPageBreak/>
              <w:t>English</w:t>
            </w:r>
          </w:p>
        </w:tc>
        <w:tc>
          <w:tcPr>
            <w:tcW w:w="8334" w:type="dxa"/>
          </w:tcPr>
          <w:p w14:paraId="00A1B26F" w14:textId="5AC92AB3" w:rsidR="0005745C" w:rsidRPr="006530A1" w:rsidRDefault="0005745C" w:rsidP="0005745C">
            <w:pPr>
              <w:spacing w:line="259" w:lineRule="auto"/>
              <w:rPr>
                <w:rFonts w:cstheme="minorHAnsi"/>
              </w:rPr>
            </w:pPr>
            <w:r w:rsidRPr="006530A1">
              <w:rPr>
                <w:rFonts w:cstheme="minorHAnsi"/>
              </w:rPr>
              <w:t>Students will be engaged in the daily literacy block each morning where they will read, write, listen and talk. Quality independent tasks have been designed to reinforce the vocabulary and comprehension of the shared book.</w:t>
            </w:r>
          </w:p>
          <w:p w14:paraId="5647038C" w14:textId="77777777" w:rsidR="000E3BCF" w:rsidRPr="006530A1" w:rsidRDefault="4D48F6EE" w:rsidP="3725720E">
            <w:pPr>
              <w:numPr>
                <w:ilvl w:val="0"/>
                <w:numId w:val="17"/>
              </w:numPr>
              <w:spacing w:line="259" w:lineRule="auto"/>
            </w:pPr>
            <w:r w:rsidRPr="3725720E">
              <w:t>Participate in daily Guided Reading groups</w:t>
            </w:r>
          </w:p>
          <w:p w14:paraId="15FED8F5" w14:textId="7C62D4C7" w:rsidR="0005745C" w:rsidRPr="006530A1" w:rsidRDefault="00080924" w:rsidP="000E3BCF">
            <w:pPr>
              <w:numPr>
                <w:ilvl w:val="0"/>
                <w:numId w:val="15"/>
              </w:numPr>
              <w:spacing w:line="259" w:lineRule="auto"/>
              <w:rPr>
                <w:rFonts w:cstheme="minorHAnsi"/>
                <w:bCs/>
              </w:rPr>
            </w:pPr>
            <w:r>
              <w:rPr>
                <w:rFonts w:cstheme="minorHAnsi"/>
                <w:bCs/>
              </w:rPr>
              <w:t>Build upon their personal bank of</w:t>
            </w:r>
            <w:r w:rsidR="004D765B" w:rsidRPr="006530A1">
              <w:rPr>
                <w:rFonts w:cstheme="minorHAnsi"/>
                <w:bCs/>
              </w:rPr>
              <w:t xml:space="preserve"> High Frequency words </w:t>
            </w:r>
            <w:r>
              <w:rPr>
                <w:rFonts w:cstheme="minorHAnsi"/>
                <w:bCs/>
              </w:rPr>
              <w:t>and use them in all literacy opportunities across all Key Learning Areas</w:t>
            </w:r>
          </w:p>
          <w:p w14:paraId="175090BF" w14:textId="17AC1FE8" w:rsidR="004D765B" w:rsidRPr="006530A1" w:rsidRDefault="1861606E" w:rsidP="3725720E">
            <w:pPr>
              <w:numPr>
                <w:ilvl w:val="0"/>
                <w:numId w:val="17"/>
              </w:numPr>
              <w:spacing w:line="259" w:lineRule="auto"/>
            </w:pPr>
            <w:r w:rsidRPr="3725720E">
              <w:t>Develop the student’s vocabulary knowledge and spelling strategies</w:t>
            </w:r>
            <w:r w:rsidR="6E6E0AED" w:rsidRPr="3725720E">
              <w:t xml:space="preserve"> </w:t>
            </w:r>
            <w:r w:rsidR="00277F3C" w:rsidRPr="3725720E">
              <w:t>of</w:t>
            </w:r>
            <w:r w:rsidR="6E6E0AED" w:rsidRPr="3725720E">
              <w:t xml:space="preserve"> more complex words and </w:t>
            </w:r>
            <w:r w:rsidR="00277F3C" w:rsidRPr="3725720E">
              <w:t xml:space="preserve">their </w:t>
            </w:r>
            <w:r w:rsidR="6E6E0AED" w:rsidRPr="3725720E">
              <w:t>structures</w:t>
            </w:r>
          </w:p>
          <w:p w14:paraId="67DC5222" w14:textId="11F010C3" w:rsidR="0005745C" w:rsidRPr="006530A1" w:rsidRDefault="4D48F6EE" w:rsidP="3725720E">
            <w:pPr>
              <w:numPr>
                <w:ilvl w:val="0"/>
                <w:numId w:val="17"/>
              </w:numPr>
              <w:spacing w:line="259" w:lineRule="auto"/>
            </w:pPr>
            <w:r w:rsidRPr="3725720E">
              <w:t>Develop skills of writing</w:t>
            </w:r>
            <w:r w:rsidR="7FFA855E" w:rsidRPr="3725720E">
              <w:t xml:space="preserve"> texts</w:t>
            </w:r>
            <w:r w:rsidR="6E6E0AED" w:rsidRPr="3725720E">
              <w:t xml:space="preserve"> with a focus on </w:t>
            </w:r>
            <w:r w:rsidR="00277F3C" w:rsidRPr="3725720E">
              <w:t>Purpose and Audience, Sentence S</w:t>
            </w:r>
            <w:r w:rsidR="6E6E0AED" w:rsidRPr="3725720E">
              <w:t>tructure and Editing.</w:t>
            </w:r>
          </w:p>
          <w:p w14:paraId="3F3DC4BB" w14:textId="74533609" w:rsidR="004D765B" w:rsidRPr="006530A1" w:rsidRDefault="4D48F6EE" w:rsidP="3725720E">
            <w:pPr>
              <w:numPr>
                <w:ilvl w:val="0"/>
                <w:numId w:val="17"/>
              </w:numPr>
              <w:spacing w:line="259" w:lineRule="auto"/>
            </w:pPr>
            <w:r w:rsidRPr="3725720E">
              <w:t xml:space="preserve">Recognise </w:t>
            </w:r>
            <w:r w:rsidR="6E6E0AED" w:rsidRPr="3725720E">
              <w:t>thematic words in their texts</w:t>
            </w:r>
            <w:r w:rsidR="00277F3C" w:rsidRPr="3725720E">
              <w:t xml:space="preserve"> across all Key Learning Areas</w:t>
            </w:r>
            <w:r w:rsidR="6E6E0AED" w:rsidRPr="3725720E">
              <w:t xml:space="preserve"> and apply them to their own </w:t>
            </w:r>
            <w:r w:rsidR="00277F3C" w:rsidRPr="3725720E">
              <w:t>daily use.</w:t>
            </w:r>
          </w:p>
          <w:p w14:paraId="0A47D286" w14:textId="4475D214" w:rsidR="0005745C" w:rsidRPr="00080924" w:rsidRDefault="6E6E0AED" w:rsidP="3725720E">
            <w:pPr>
              <w:numPr>
                <w:ilvl w:val="0"/>
                <w:numId w:val="17"/>
              </w:numPr>
              <w:spacing w:line="259" w:lineRule="auto"/>
            </w:pPr>
            <w:r w:rsidRPr="3725720E">
              <w:t xml:space="preserve">Begin to make inferences based on information gathered from the text, used the text to make connections and build comprehension. </w:t>
            </w:r>
          </w:p>
          <w:p w14:paraId="77091E4E" w14:textId="257676FF" w:rsidR="00080924" w:rsidRPr="006530A1" w:rsidRDefault="6E6E0AED" w:rsidP="3725720E">
            <w:pPr>
              <w:numPr>
                <w:ilvl w:val="0"/>
                <w:numId w:val="17"/>
              </w:numPr>
              <w:spacing w:line="259" w:lineRule="auto"/>
            </w:pPr>
            <w:r w:rsidRPr="3725720E">
              <w:t>Develop an understanding of self - monitoring when reading independently</w:t>
            </w:r>
          </w:p>
          <w:p w14:paraId="00640EF0" w14:textId="77777777" w:rsidR="0005745C" w:rsidRPr="006530A1" w:rsidRDefault="0005745C" w:rsidP="000E3BCF">
            <w:pPr>
              <w:numPr>
                <w:ilvl w:val="0"/>
                <w:numId w:val="15"/>
              </w:numPr>
              <w:spacing w:line="259" w:lineRule="auto"/>
              <w:rPr>
                <w:rFonts w:cstheme="minorHAnsi"/>
                <w:bCs/>
              </w:rPr>
            </w:pPr>
            <w:r w:rsidRPr="006530A1">
              <w:rPr>
                <w:rFonts w:cstheme="minorHAnsi"/>
                <w:bCs/>
              </w:rPr>
              <w:t>Engage in purposeful talk about their work and the shared reading text</w:t>
            </w:r>
          </w:p>
        </w:tc>
      </w:tr>
      <w:tr w:rsidR="0005745C" w:rsidRPr="0005745C" w14:paraId="29A0CBED" w14:textId="77777777" w:rsidTr="47D7436B">
        <w:tc>
          <w:tcPr>
            <w:tcW w:w="1985" w:type="dxa"/>
          </w:tcPr>
          <w:p w14:paraId="53D28CFB" w14:textId="77777777" w:rsidR="0005745C" w:rsidRPr="0005745C" w:rsidRDefault="0005745C" w:rsidP="0005745C">
            <w:pPr>
              <w:rPr>
                <w:b/>
                <w:sz w:val="24"/>
                <w:szCs w:val="24"/>
              </w:rPr>
            </w:pPr>
            <w:r w:rsidRPr="0005745C">
              <w:rPr>
                <w:b/>
                <w:sz w:val="24"/>
                <w:szCs w:val="24"/>
              </w:rPr>
              <w:t>Mathematics</w:t>
            </w:r>
          </w:p>
        </w:tc>
        <w:tc>
          <w:tcPr>
            <w:tcW w:w="8334" w:type="dxa"/>
          </w:tcPr>
          <w:p w14:paraId="4F776C08" w14:textId="74985AF8" w:rsidR="0005745C" w:rsidRPr="006530A1" w:rsidRDefault="0005745C" w:rsidP="0005745C">
            <w:pPr>
              <w:rPr>
                <w:rFonts w:cstheme="minorHAnsi"/>
              </w:rPr>
            </w:pPr>
            <w:r w:rsidRPr="006530A1">
              <w:rPr>
                <w:rFonts w:cstheme="minorHAnsi"/>
              </w:rPr>
              <w:t xml:space="preserve">Students will be engaged in daily maths activities that focus on the use of concrete materials to explore and informally </w:t>
            </w:r>
            <w:r w:rsidR="0002536D">
              <w:rPr>
                <w:rFonts w:cstheme="minorHAnsi"/>
              </w:rPr>
              <w:t xml:space="preserve">record beginning maths concepts which include - </w:t>
            </w:r>
          </w:p>
          <w:p w14:paraId="33783BB5" w14:textId="195AC3A7" w:rsidR="0005745C" w:rsidRPr="008813AA" w:rsidRDefault="0CC24E7F" w:rsidP="3725720E">
            <w:pPr>
              <w:numPr>
                <w:ilvl w:val="0"/>
                <w:numId w:val="17"/>
              </w:numPr>
            </w:pPr>
            <w:r w:rsidRPr="3725720E">
              <w:t>Volume and Capacity</w:t>
            </w:r>
          </w:p>
          <w:p w14:paraId="26976F90" w14:textId="5CD5368C" w:rsidR="0005745C" w:rsidRPr="006530A1" w:rsidRDefault="0CC24E7F" w:rsidP="3725720E">
            <w:pPr>
              <w:numPr>
                <w:ilvl w:val="0"/>
                <w:numId w:val="17"/>
              </w:numPr>
            </w:pPr>
            <w:r w:rsidRPr="3725720E">
              <w:t xml:space="preserve">Whole Number – Place value of two </w:t>
            </w:r>
            <w:r w:rsidR="63A8AD22" w:rsidRPr="3725720E">
              <w:t>-</w:t>
            </w:r>
            <w:r w:rsidRPr="3725720E">
              <w:t xml:space="preserve">digit numbers, representing two </w:t>
            </w:r>
            <w:r w:rsidR="2CEDE27B" w:rsidRPr="3725720E">
              <w:t>-</w:t>
            </w:r>
            <w:r w:rsidRPr="3725720E">
              <w:t>digit numbers, ordinal numbers.</w:t>
            </w:r>
          </w:p>
          <w:p w14:paraId="00467D99" w14:textId="6FB922E0" w:rsidR="0CC24E7F" w:rsidRDefault="0CC24E7F" w:rsidP="3725720E">
            <w:pPr>
              <w:numPr>
                <w:ilvl w:val="0"/>
                <w:numId w:val="17"/>
              </w:numPr>
              <w:spacing w:line="259" w:lineRule="auto"/>
              <w:rPr>
                <w:rFonts w:eastAsiaTheme="minorEastAsia"/>
              </w:rPr>
            </w:pPr>
            <w:r w:rsidRPr="3725720E">
              <w:t>Addition and Subtraction</w:t>
            </w:r>
          </w:p>
          <w:p w14:paraId="1ED9BCE8" w14:textId="611F2C71" w:rsidR="0CC24E7F" w:rsidRDefault="0CC24E7F" w:rsidP="3725720E">
            <w:pPr>
              <w:numPr>
                <w:ilvl w:val="0"/>
                <w:numId w:val="17"/>
              </w:numPr>
              <w:spacing w:line="259" w:lineRule="auto"/>
              <w:rPr>
                <w:rFonts w:eastAsiaTheme="minorEastAsia"/>
              </w:rPr>
            </w:pPr>
            <w:r w:rsidRPr="3725720E">
              <w:t>Multiplication and Divis</w:t>
            </w:r>
            <w:r w:rsidR="0B7CEAE7" w:rsidRPr="3725720E">
              <w:t>i</w:t>
            </w:r>
            <w:r w:rsidRPr="3725720E">
              <w:t xml:space="preserve">on </w:t>
            </w:r>
          </w:p>
          <w:p w14:paraId="68DA296D" w14:textId="39B2D8F1" w:rsidR="0005745C" w:rsidRPr="006530A1" w:rsidRDefault="0CC24E7F" w:rsidP="3725720E">
            <w:pPr>
              <w:numPr>
                <w:ilvl w:val="0"/>
                <w:numId w:val="17"/>
              </w:numPr>
            </w:pPr>
            <w:r w:rsidRPr="3725720E">
              <w:t xml:space="preserve">2-Dimensional Shapes </w:t>
            </w:r>
          </w:p>
          <w:p w14:paraId="500C89E7" w14:textId="06F338E0" w:rsidR="0005745C" w:rsidRPr="006530A1" w:rsidRDefault="0CC24E7F" w:rsidP="3725720E">
            <w:pPr>
              <w:numPr>
                <w:ilvl w:val="0"/>
                <w:numId w:val="17"/>
              </w:numPr>
              <w:spacing w:line="259" w:lineRule="auto"/>
              <w:rPr>
                <w:rFonts w:eastAsiaTheme="minorEastAsia"/>
              </w:rPr>
            </w:pPr>
            <w:r w:rsidRPr="3725720E">
              <w:t>3- Dimensional Shapes</w:t>
            </w:r>
          </w:p>
          <w:p w14:paraId="115FF759" w14:textId="1FA52E1E" w:rsidR="0005745C" w:rsidRPr="006530A1" w:rsidRDefault="0CC24E7F" w:rsidP="3725720E">
            <w:pPr>
              <w:numPr>
                <w:ilvl w:val="0"/>
                <w:numId w:val="17"/>
              </w:numPr>
              <w:spacing w:line="259" w:lineRule="auto"/>
            </w:pPr>
            <w:r w:rsidRPr="3725720E">
              <w:t xml:space="preserve">Chance </w:t>
            </w:r>
          </w:p>
        </w:tc>
      </w:tr>
      <w:tr w:rsidR="0005745C" w:rsidRPr="0005745C" w14:paraId="49A57967" w14:textId="77777777" w:rsidTr="47D7436B">
        <w:tc>
          <w:tcPr>
            <w:tcW w:w="1985" w:type="dxa"/>
          </w:tcPr>
          <w:p w14:paraId="18BC1E96" w14:textId="77777777" w:rsidR="0005745C" w:rsidRPr="006530A1" w:rsidRDefault="0005745C" w:rsidP="0005745C">
            <w:pPr>
              <w:rPr>
                <w:bCs/>
                <w:sz w:val="24"/>
                <w:szCs w:val="24"/>
              </w:rPr>
            </w:pPr>
            <w:r w:rsidRPr="008813AA">
              <w:rPr>
                <w:b/>
                <w:bCs/>
                <w:sz w:val="24"/>
                <w:szCs w:val="24"/>
              </w:rPr>
              <w:t>History/Geography</w:t>
            </w:r>
            <w:r w:rsidRPr="006530A1">
              <w:rPr>
                <w:bCs/>
                <w:sz w:val="24"/>
                <w:szCs w:val="24"/>
              </w:rPr>
              <w:t>/</w:t>
            </w:r>
          </w:p>
          <w:p w14:paraId="03EE3205" w14:textId="77777777" w:rsidR="0005745C" w:rsidRPr="0005745C" w:rsidRDefault="0005745C" w:rsidP="0005745C">
            <w:pPr>
              <w:rPr>
                <w:sz w:val="24"/>
                <w:szCs w:val="24"/>
              </w:rPr>
            </w:pPr>
            <w:r w:rsidRPr="0005745C">
              <w:rPr>
                <w:b/>
                <w:sz w:val="24"/>
                <w:szCs w:val="24"/>
              </w:rPr>
              <w:t>Science &amp; Technology</w:t>
            </w:r>
          </w:p>
        </w:tc>
        <w:tc>
          <w:tcPr>
            <w:tcW w:w="8334" w:type="dxa"/>
          </w:tcPr>
          <w:p w14:paraId="7EF79B6D" w14:textId="66BDD4CA" w:rsidR="003F172C" w:rsidRDefault="5F1D4A43" w:rsidP="47D7436B">
            <w:pPr>
              <w:spacing w:line="259" w:lineRule="auto"/>
            </w:pPr>
            <w:r w:rsidRPr="47D7436B">
              <w:rPr>
                <w:b/>
                <w:bCs/>
              </w:rPr>
              <w:t>Features of Places</w:t>
            </w:r>
            <w:r w:rsidR="003F172C" w:rsidRPr="47D7436B">
              <w:rPr>
                <w:b/>
                <w:bCs/>
              </w:rPr>
              <w:t xml:space="preserve">- </w:t>
            </w:r>
            <w:r w:rsidR="003F172C" w:rsidRPr="47D7436B">
              <w:t xml:space="preserve">This unit </w:t>
            </w:r>
            <w:r w:rsidR="006530A1" w:rsidRPr="47D7436B">
              <w:t xml:space="preserve">focuses on </w:t>
            </w:r>
            <w:r w:rsidR="09819BEA" w:rsidRPr="47D7436B">
              <w:rPr>
                <w:rFonts w:ascii="Calibri" w:eastAsia="Calibri" w:hAnsi="Calibri" w:cs="Calibri"/>
              </w:rPr>
              <w:t>natural and human features of places.</w:t>
            </w:r>
          </w:p>
          <w:p w14:paraId="0D1A4B1D" w14:textId="77777777" w:rsidR="003F172C" w:rsidRDefault="006530A1" w:rsidP="003F172C">
            <w:pPr>
              <w:spacing w:line="259" w:lineRule="auto"/>
              <w:rPr>
                <w:rFonts w:cstheme="minorHAnsi"/>
                <w:bCs/>
              </w:rPr>
            </w:pPr>
            <w:r w:rsidRPr="47D7436B">
              <w:t>Students</w:t>
            </w:r>
            <w:r w:rsidR="003F172C" w:rsidRPr="47D7436B">
              <w:t xml:space="preserve"> will: </w:t>
            </w:r>
          </w:p>
          <w:p w14:paraId="2026E2B0" w14:textId="3429736E" w:rsidR="0005745C" w:rsidRPr="006530A1" w:rsidRDefault="5DE813F5" w:rsidP="47D7436B">
            <w:pPr>
              <w:pStyle w:val="ListParagraph"/>
              <w:numPr>
                <w:ilvl w:val="0"/>
                <w:numId w:val="20"/>
              </w:numPr>
              <w:rPr>
                <w:rFonts w:eastAsiaTheme="minorEastAsia"/>
                <w:b/>
                <w:bCs/>
              </w:rPr>
            </w:pPr>
            <w:r w:rsidRPr="47D7436B">
              <w:t>D</w:t>
            </w:r>
            <w:r w:rsidR="66846623" w:rsidRPr="47D7436B">
              <w:t>escribe the reasons places change and identify the active role of citizens in the care of places</w:t>
            </w:r>
            <w:r w:rsidR="10034368" w:rsidRPr="47D7436B">
              <w:t>.</w:t>
            </w:r>
          </w:p>
          <w:p w14:paraId="1B238DDE" w14:textId="7FF4382D" w:rsidR="0005745C" w:rsidRPr="006530A1" w:rsidRDefault="3A4A1325" w:rsidP="47D7436B">
            <w:pPr>
              <w:pStyle w:val="ListParagraph"/>
              <w:numPr>
                <w:ilvl w:val="0"/>
                <w:numId w:val="20"/>
              </w:numPr>
              <w:rPr>
                <w:rFonts w:eastAsiaTheme="minorEastAsia"/>
                <w:b/>
                <w:bCs/>
              </w:rPr>
            </w:pPr>
            <w:r w:rsidRPr="47D7436B">
              <w:t>L</w:t>
            </w:r>
            <w:r w:rsidR="66846623" w:rsidRPr="47D7436B">
              <w:t>earn about how people describe the weather and seasons of places.</w:t>
            </w:r>
          </w:p>
          <w:p w14:paraId="4A2D5F15" w14:textId="48ABA311" w:rsidR="0005745C" w:rsidRPr="006530A1" w:rsidRDefault="7BF4CAAB" w:rsidP="47D7436B">
            <w:pPr>
              <w:pStyle w:val="ListParagraph"/>
              <w:numPr>
                <w:ilvl w:val="0"/>
                <w:numId w:val="20"/>
              </w:numPr>
              <w:rPr>
                <w:b/>
                <w:bCs/>
              </w:rPr>
            </w:pPr>
            <w:r w:rsidRPr="47D7436B">
              <w:rPr>
                <w:rFonts w:ascii="Calibri" w:eastAsia="Calibri" w:hAnsi="Calibri" w:cs="Calibri"/>
              </w:rPr>
              <w:t>E</w:t>
            </w:r>
            <w:r w:rsidR="66846623" w:rsidRPr="47D7436B">
              <w:rPr>
                <w:rFonts w:ascii="Calibri" w:eastAsia="Calibri" w:hAnsi="Calibri" w:cs="Calibri"/>
              </w:rPr>
              <w:t>xplore activities occurring in places and how the spaces within places can be used for different purposes.</w:t>
            </w:r>
          </w:p>
        </w:tc>
      </w:tr>
      <w:tr w:rsidR="0005745C" w:rsidRPr="0005745C" w14:paraId="3BFEE96E" w14:textId="77777777" w:rsidTr="47D7436B">
        <w:tc>
          <w:tcPr>
            <w:tcW w:w="1985" w:type="dxa"/>
          </w:tcPr>
          <w:p w14:paraId="6C2F36E9" w14:textId="77777777" w:rsidR="0005745C" w:rsidRPr="0005745C" w:rsidRDefault="0005745C" w:rsidP="0005745C">
            <w:pPr>
              <w:rPr>
                <w:b/>
                <w:sz w:val="24"/>
                <w:szCs w:val="24"/>
              </w:rPr>
            </w:pPr>
            <w:r w:rsidRPr="0005745C">
              <w:rPr>
                <w:b/>
                <w:sz w:val="24"/>
                <w:szCs w:val="24"/>
              </w:rPr>
              <w:t>Personal Development, Health and Physical Education</w:t>
            </w:r>
          </w:p>
        </w:tc>
        <w:tc>
          <w:tcPr>
            <w:tcW w:w="8334" w:type="dxa"/>
          </w:tcPr>
          <w:p w14:paraId="021C9098" w14:textId="50BD6663" w:rsidR="0005745C" w:rsidRPr="006530A1" w:rsidRDefault="3585FB8B" w:rsidP="3725720E">
            <w:pPr>
              <w:spacing w:line="259" w:lineRule="auto"/>
              <w:rPr>
                <w:rFonts w:eastAsiaTheme="minorEastAsia"/>
              </w:rPr>
            </w:pPr>
            <w:r w:rsidRPr="3725720E">
              <w:rPr>
                <w:rFonts w:eastAsiaTheme="minorEastAsia"/>
                <w:b/>
                <w:bCs/>
              </w:rPr>
              <w:t>Health:</w:t>
            </w:r>
            <w:r w:rsidRPr="3725720E">
              <w:rPr>
                <w:rFonts w:eastAsiaTheme="minorEastAsia"/>
              </w:rPr>
              <w:t xml:space="preserve"> ‘Why am I growing and changing?’ </w:t>
            </w:r>
          </w:p>
          <w:p w14:paraId="340E7F55" w14:textId="7C8269C3" w:rsidR="0005745C" w:rsidRPr="00001251" w:rsidRDefault="3585FB8B" w:rsidP="3725720E">
            <w:pPr>
              <w:pStyle w:val="ListParagraph"/>
              <w:numPr>
                <w:ilvl w:val="0"/>
                <w:numId w:val="6"/>
              </w:numPr>
              <w:spacing w:line="259" w:lineRule="auto"/>
              <w:rPr>
                <w:rFonts w:eastAsiaTheme="minorEastAsia"/>
              </w:rPr>
            </w:pPr>
            <w:r w:rsidRPr="3725720E">
              <w:rPr>
                <w:rFonts w:eastAsiaTheme="minorEastAsia"/>
              </w:rPr>
              <w:t>Students investigate what changes may occur to them physically and socially across different contexts while considering how this may impact them emotionally. There is a strong focus on investigating the influence of family and friends upon their decisions related to their health and wellbeing</w:t>
            </w:r>
          </w:p>
          <w:p w14:paraId="3BE8EA4B" w14:textId="29632197" w:rsidR="0005745C" w:rsidRPr="006530A1" w:rsidRDefault="3585FB8B" w:rsidP="3725720E">
            <w:pPr>
              <w:spacing w:line="259" w:lineRule="auto"/>
              <w:rPr>
                <w:rFonts w:eastAsiaTheme="minorEastAsia"/>
              </w:rPr>
            </w:pPr>
            <w:r w:rsidRPr="3725720E">
              <w:rPr>
                <w:rFonts w:eastAsiaTheme="minorEastAsia"/>
                <w:b/>
                <w:bCs/>
              </w:rPr>
              <w:t xml:space="preserve">PE: </w:t>
            </w:r>
            <w:r w:rsidRPr="3725720E">
              <w:rPr>
                <w:rFonts w:eastAsiaTheme="minorEastAsia"/>
              </w:rPr>
              <w:t>‘How can I further develop my movement skills?’</w:t>
            </w:r>
          </w:p>
          <w:p w14:paraId="46BF8284" w14:textId="59C84A05" w:rsidR="0005745C" w:rsidRPr="006530A1" w:rsidRDefault="3585FB8B" w:rsidP="3725720E">
            <w:pPr>
              <w:pStyle w:val="ListParagraph"/>
              <w:numPr>
                <w:ilvl w:val="0"/>
                <w:numId w:val="5"/>
              </w:numPr>
              <w:spacing w:line="259" w:lineRule="auto"/>
              <w:rPr>
                <w:rFonts w:eastAsiaTheme="minorEastAsia"/>
              </w:rPr>
            </w:pPr>
            <w:r w:rsidRPr="3725720E">
              <w:rPr>
                <w:rFonts w:eastAsiaTheme="minorEastAsia"/>
              </w:rPr>
              <w:t>Students participate in a wide variety of movement challenges and games to further develop</w:t>
            </w:r>
            <w:r w:rsidR="75538E89" w:rsidRPr="3725720E">
              <w:rPr>
                <w:rFonts w:eastAsiaTheme="minorEastAsia"/>
              </w:rPr>
              <w:t xml:space="preserve"> </w:t>
            </w:r>
            <w:r w:rsidRPr="3725720E">
              <w:rPr>
                <w:rFonts w:eastAsiaTheme="minorEastAsia"/>
              </w:rPr>
              <w:t>fundamental and creative movement skills. They are encouraged to experiment with and integrate the skills of running, dodging and striking. Students learn</w:t>
            </w:r>
            <w:r w:rsidR="145059E6" w:rsidRPr="3725720E">
              <w:rPr>
                <w:rFonts w:eastAsiaTheme="minorEastAsia"/>
              </w:rPr>
              <w:t xml:space="preserve"> </w:t>
            </w:r>
            <w:r w:rsidRPr="3725720E">
              <w:rPr>
                <w:rFonts w:eastAsiaTheme="minorEastAsia"/>
              </w:rPr>
              <w:t>through skill development in movement challenges and skill-based games</w:t>
            </w:r>
            <w:r w:rsidR="4829549A" w:rsidRPr="3725720E">
              <w:rPr>
                <w:rFonts w:eastAsiaTheme="minorEastAsia"/>
              </w:rPr>
              <w:t>.</w:t>
            </w:r>
          </w:p>
        </w:tc>
      </w:tr>
      <w:tr w:rsidR="0005745C" w:rsidRPr="0005745C" w14:paraId="10A934FC" w14:textId="77777777" w:rsidTr="47D7436B">
        <w:trPr>
          <w:trHeight w:val="70"/>
        </w:trPr>
        <w:tc>
          <w:tcPr>
            <w:tcW w:w="1985" w:type="dxa"/>
          </w:tcPr>
          <w:p w14:paraId="3D4DF4E2" w14:textId="77777777" w:rsidR="0005745C" w:rsidRPr="0005745C" w:rsidRDefault="0005745C" w:rsidP="0005745C">
            <w:pPr>
              <w:rPr>
                <w:b/>
                <w:sz w:val="24"/>
                <w:szCs w:val="24"/>
              </w:rPr>
            </w:pPr>
            <w:r w:rsidRPr="0005745C">
              <w:rPr>
                <w:b/>
                <w:sz w:val="24"/>
                <w:szCs w:val="24"/>
              </w:rPr>
              <w:t>Creative Arts</w:t>
            </w:r>
          </w:p>
        </w:tc>
        <w:tc>
          <w:tcPr>
            <w:tcW w:w="8334" w:type="dxa"/>
          </w:tcPr>
          <w:p w14:paraId="43168EBE" w14:textId="32E1437D" w:rsidR="0005745C" w:rsidRPr="006530A1" w:rsidRDefault="7FFA855E" w:rsidP="3725720E">
            <w:pPr>
              <w:rPr>
                <w:b/>
                <w:bCs/>
              </w:rPr>
            </w:pPr>
            <w:r w:rsidRPr="3725720E">
              <w:rPr>
                <w:b/>
                <w:bCs/>
              </w:rPr>
              <w:t xml:space="preserve">Visual Arts </w:t>
            </w:r>
          </w:p>
          <w:p w14:paraId="1E9BC346" w14:textId="1059B34C" w:rsidR="0005745C" w:rsidRPr="00792C9B" w:rsidRDefault="419A64DF" w:rsidP="3725720E">
            <w:pPr>
              <w:pStyle w:val="ListParagraph"/>
              <w:numPr>
                <w:ilvl w:val="0"/>
                <w:numId w:val="1"/>
              </w:numPr>
              <w:rPr>
                <w:rFonts w:eastAsiaTheme="minorEastAsia" w:cstheme="minorHAnsi"/>
              </w:rPr>
            </w:pPr>
            <w:r w:rsidRPr="00792C9B">
              <w:rPr>
                <w:rFonts w:eastAsia="Times New Roman" w:cstheme="minorHAnsi"/>
              </w:rPr>
              <w:t>Photography, Print Making, Painting, Fibre, Sculpture and 3D</w:t>
            </w:r>
            <w:r w:rsidR="0249830F" w:rsidRPr="00792C9B">
              <w:rPr>
                <w:rFonts w:eastAsia="Times New Roman" w:cstheme="minorHAnsi"/>
              </w:rPr>
              <w:t>.</w:t>
            </w:r>
          </w:p>
          <w:p w14:paraId="5B9A3FDC" w14:textId="5B1CADD9" w:rsidR="0005745C" w:rsidRPr="00792C9B" w:rsidRDefault="0249830F" w:rsidP="3725720E">
            <w:pPr>
              <w:pStyle w:val="ListParagraph"/>
              <w:numPr>
                <w:ilvl w:val="0"/>
                <w:numId w:val="1"/>
              </w:numPr>
              <w:rPr>
                <w:rFonts w:eastAsiaTheme="minorEastAsia" w:cstheme="minorHAnsi"/>
              </w:rPr>
            </w:pPr>
            <w:r w:rsidRPr="00792C9B">
              <w:rPr>
                <w:rFonts w:eastAsia="Times New Roman" w:cstheme="minorHAnsi"/>
              </w:rPr>
              <w:t>Objects- Symbols to tell a story. Aboriginal Art Works.</w:t>
            </w:r>
          </w:p>
          <w:p w14:paraId="764654BE" w14:textId="77777777" w:rsidR="00792C9B" w:rsidRPr="00792C9B" w:rsidRDefault="00792C9B" w:rsidP="00792C9B">
            <w:pPr>
              <w:pStyle w:val="ListParagraph"/>
              <w:rPr>
                <w:rFonts w:eastAsiaTheme="minorEastAsia" w:cstheme="minorHAnsi"/>
              </w:rPr>
            </w:pPr>
          </w:p>
          <w:p w14:paraId="24843CB3" w14:textId="4F83E9C7" w:rsidR="0005745C" w:rsidRPr="006530A1" w:rsidRDefault="7FFA855E" w:rsidP="3725720E">
            <w:pPr>
              <w:rPr>
                <w:b/>
                <w:bCs/>
              </w:rPr>
            </w:pPr>
            <w:r w:rsidRPr="3725720E">
              <w:rPr>
                <w:b/>
                <w:bCs/>
              </w:rPr>
              <w:lastRenderedPageBreak/>
              <w:t xml:space="preserve">Music </w:t>
            </w:r>
          </w:p>
          <w:p w14:paraId="2729F82D" w14:textId="34860CA8" w:rsidR="0005745C" w:rsidRPr="006530A1" w:rsidRDefault="38D514D3" w:rsidP="3725720E">
            <w:pPr>
              <w:pStyle w:val="ListParagraph"/>
              <w:numPr>
                <w:ilvl w:val="0"/>
                <w:numId w:val="2"/>
              </w:numPr>
              <w:rPr>
                <w:rFonts w:eastAsiaTheme="minorEastAsia"/>
              </w:rPr>
            </w:pPr>
            <w:r>
              <w:t>Dynamics, Tone Colour</w:t>
            </w:r>
          </w:p>
          <w:p w14:paraId="37E96A8B" w14:textId="0F55925A" w:rsidR="0005745C" w:rsidRPr="006530A1" w:rsidRDefault="38D514D3" w:rsidP="00655D5A">
            <w:pPr>
              <w:pStyle w:val="ListParagraph"/>
              <w:numPr>
                <w:ilvl w:val="0"/>
                <w:numId w:val="2"/>
              </w:numPr>
            </w:pPr>
            <w:proofErr w:type="spellStart"/>
            <w:r>
              <w:t>Taba</w:t>
            </w:r>
            <w:proofErr w:type="spellEnd"/>
            <w:r>
              <w:t xml:space="preserve"> </w:t>
            </w:r>
            <w:proofErr w:type="spellStart"/>
            <w:r>
              <w:t>Naba</w:t>
            </w:r>
            <w:proofErr w:type="spellEnd"/>
            <w:r>
              <w:t xml:space="preserve"> Song</w:t>
            </w:r>
          </w:p>
        </w:tc>
      </w:tr>
    </w:tbl>
    <w:p w14:paraId="33D78B7B" w14:textId="24F51242" w:rsidR="006530A1" w:rsidRPr="006530A1" w:rsidRDefault="006530A1" w:rsidP="006530A1">
      <w:pPr>
        <w:tabs>
          <w:tab w:val="left" w:pos="7590"/>
        </w:tabs>
        <w:rPr>
          <w:sz w:val="36"/>
          <w:szCs w:val="36"/>
        </w:rPr>
      </w:pPr>
    </w:p>
    <w:sectPr w:rsidR="006530A1" w:rsidRPr="006530A1" w:rsidSect="00AC29A2">
      <w:pgSz w:w="11906" w:h="16838"/>
      <w:pgMar w:top="720" w:right="720" w:bottom="720" w:left="72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pperplate Gothic Bold">
    <w:altName w:val="Copperplate Gothic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16EF"/>
    <w:multiLevelType w:val="hybridMultilevel"/>
    <w:tmpl w:val="21587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5F07C3"/>
    <w:multiLevelType w:val="hybridMultilevel"/>
    <w:tmpl w:val="FBFA5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773FF2"/>
    <w:multiLevelType w:val="hybridMultilevel"/>
    <w:tmpl w:val="D3F85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E5074B"/>
    <w:multiLevelType w:val="hybridMultilevel"/>
    <w:tmpl w:val="06C88A5E"/>
    <w:lvl w:ilvl="0" w:tplc="A2BEDB4E">
      <w:start w:val="1"/>
      <w:numFmt w:val="bullet"/>
      <w:lvlText w:val=""/>
      <w:lvlJc w:val="left"/>
      <w:pPr>
        <w:ind w:left="720" w:hanging="360"/>
      </w:pPr>
      <w:rPr>
        <w:rFonts w:ascii="Symbol" w:hAnsi="Symbol" w:hint="default"/>
      </w:rPr>
    </w:lvl>
    <w:lvl w:ilvl="1" w:tplc="E2E03A2E">
      <w:start w:val="1"/>
      <w:numFmt w:val="bullet"/>
      <w:lvlText w:val="o"/>
      <w:lvlJc w:val="left"/>
      <w:pPr>
        <w:ind w:left="1440" w:hanging="360"/>
      </w:pPr>
      <w:rPr>
        <w:rFonts w:ascii="Courier New" w:hAnsi="Courier New" w:hint="default"/>
      </w:rPr>
    </w:lvl>
    <w:lvl w:ilvl="2" w:tplc="3FFE6170">
      <w:start w:val="1"/>
      <w:numFmt w:val="bullet"/>
      <w:lvlText w:val=""/>
      <w:lvlJc w:val="left"/>
      <w:pPr>
        <w:ind w:left="2160" w:hanging="360"/>
      </w:pPr>
      <w:rPr>
        <w:rFonts w:ascii="Wingdings" w:hAnsi="Wingdings" w:hint="default"/>
      </w:rPr>
    </w:lvl>
    <w:lvl w:ilvl="3" w:tplc="8B0CB81E">
      <w:start w:val="1"/>
      <w:numFmt w:val="bullet"/>
      <w:lvlText w:val=""/>
      <w:lvlJc w:val="left"/>
      <w:pPr>
        <w:ind w:left="2880" w:hanging="360"/>
      </w:pPr>
      <w:rPr>
        <w:rFonts w:ascii="Symbol" w:hAnsi="Symbol" w:hint="default"/>
      </w:rPr>
    </w:lvl>
    <w:lvl w:ilvl="4" w:tplc="D2DE2C8A">
      <w:start w:val="1"/>
      <w:numFmt w:val="bullet"/>
      <w:lvlText w:val="o"/>
      <w:lvlJc w:val="left"/>
      <w:pPr>
        <w:ind w:left="3600" w:hanging="360"/>
      </w:pPr>
      <w:rPr>
        <w:rFonts w:ascii="Courier New" w:hAnsi="Courier New" w:hint="default"/>
      </w:rPr>
    </w:lvl>
    <w:lvl w:ilvl="5" w:tplc="EFB81238">
      <w:start w:val="1"/>
      <w:numFmt w:val="bullet"/>
      <w:lvlText w:val=""/>
      <w:lvlJc w:val="left"/>
      <w:pPr>
        <w:ind w:left="4320" w:hanging="360"/>
      </w:pPr>
      <w:rPr>
        <w:rFonts w:ascii="Wingdings" w:hAnsi="Wingdings" w:hint="default"/>
      </w:rPr>
    </w:lvl>
    <w:lvl w:ilvl="6" w:tplc="39E22262">
      <w:start w:val="1"/>
      <w:numFmt w:val="bullet"/>
      <w:lvlText w:val=""/>
      <w:lvlJc w:val="left"/>
      <w:pPr>
        <w:ind w:left="5040" w:hanging="360"/>
      </w:pPr>
      <w:rPr>
        <w:rFonts w:ascii="Symbol" w:hAnsi="Symbol" w:hint="default"/>
      </w:rPr>
    </w:lvl>
    <w:lvl w:ilvl="7" w:tplc="642EC962">
      <w:start w:val="1"/>
      <w:numFmt w:val="bullet"/>
      <w:lvlText w:val="o"/>
      <w:lvlJc w:val="left"/>
      <w:pPr>
        <w:ind w:left="5760" w:hanging="360"/>
      </w:pPr>
      <w:rPr>
        <w:rFonts w:ascii="Courier New" w:hAnsi="Courier New" w:hint="default"/>
      </w:rPr>
    </w:lvl>
    <w:lvl w:ilvl="8" w:tplc="6988EFFC">
      <w:start w:val="1"/>
      <w:numFmt w:val="bullet"/>
      <w:lvlText w:val=""/>
      <w:lvlJc w:val="left"/>
      <w:pPr>
        <w:ind w:left="6480" w:hanging="360"/>
      </w:pPr>
      <w:rPr>
        <w:rFonts w:ascii="Wingdings" w:hAnsi="Wingdings" w:hint="default"/>
      </w:rPr>
    </w:lvl>
  </w:abstractNum>
  <w:abstractNum w:abstractNumId="4" w15:restartNumberingAfterBreak="0">
    <w:nsid w:val="25171B53"/>
    <w:multiLevelType w:val="hybridMultilevel"/>
    <w:tmpl w:val="CB16925A"/>
    <w:lvl w:ilvl="0" w:tplc="2404071E">
      <w:start w:val="1"/>
      <w:numFmt w:val="bullet"/>
      <w:lvlText w:val=""/>
      <w:lvlJc w:val="left"/>
      <w:pPr>
        <w:ind w:left="720" w:hanging="360"/>
      </w:pPr>
      <w:rPr>
        <w:rFonts w:ascii="Symbol" w:hAnsi="Symbol" w:hint="default"/>
      </w:rPr>
    </w:lvl>
    <w:lvl w:ilvl="1" w:tplc="8042084A">
      <w:start w:val="1"/>
      <w:numFmt w:val="bullet"/>
      <w:lvlText w:val="o"/>
      <w:lvlJc w:val="left"/>
      <w:pPr>
        <w:ind w:left="1440" w:hanging="360"/>
      </w:pPr>
      <w:rPr>
        <w:rFonts w:ascii="Courier New" w:hAnsi="Courier New" w:hint="default"/>
      </w:rPr>
    </w:lvl>
    <w:lvl w:ilvl="2" w:tplc="5748E614">
      <w:start w:val="1"/>
      <w:numFmt w:val="bullet"/>
      <w:lvlText w:val=""/>
      <w:lvlJc w:val="left"/>
      <w:pPr>
        <w:ind w:left="2160" w:hanging="360"/>
      </w:pPr>
      <w:rPr>
        <w:rFonts w:ascii="Wingdings" w:hAnsi="Wingdings" w:hint="default"/>
      </w:rPr>
    </w:lvl>
    <w:lvl w:ilvl="3" w:tplc="1E4C8FD4">
      <w:start w:val="1"/>
      <w:numFmt w:val="bullet"/>
      <w:lvlText w:val=""/>
      <w:lvlJc w:val="left"/>
      <w:pPr>
        <w:ind w:left="2880" w:hanging="360"/>
      </w:pPr>
      <w:rPr>
        <w:rFonts w:ascii="Symbol" w:hAnsi="Symbol" w:hint="default"/>
      </w:rPr>
    </w:lvl>
    <w:lvl w:ilvl="4" w:tplc="6270FA0A">
      <w:start w:val="1"/>
      <w:numFmt w:val="bullet"/>
      <w:lvlText w:val="o"/>
      <w:lvlJc w:val="left"/>
      <w:pPr>
        <w:ind w:left="3600" w:hanging="360"/>
      </w:pPr>
      <w:rPr>
        <w:rFonts w:ascii="Courier New" w:hAnsi="Courier New" w:hint="default"/>
      </w:rPr>
    </w:lvl>
    <w:lvl w:ilvl="5" w:tplc="0A9AFDA0">
      <w:start w:val="1"/>
      <w:numFmt w:val="bullet"/>
      <w:lvlText w:val=""/>
      <w:lvlJc w:val="left"/>
      <w:pPr>
        <w:ind w:left="4320" w:hanging="360"/>
      </w:pPr>
      <w:rPr>
        <w:rFonts w:ascii="Wingdings" w:hAnsi="Wingdings" w:hint="default"/>
      </w:rPr>
    </w:lvl>
    <w:lvl w:ilvl="6" w:tplc="88105A9A">
      <w:start w:val="1"/>
      <w:numFmt w:val="bullet"/>
      <w:lvlText w:val=""/>
      <w:lvlJc w:val="left"/>
      <w:pPr>
        <w:ind w:left="5040" w:hanging="360"/>
      </w:pPr>
      <w:rPr>
        <w:rFonts w:ascii="Symbol" w:hAnsi="Symbol" w:hint="default"/>
      </w:rPr>
    </w:lvl>
    <w:lvl w:ilvl="7" w:tplc="4FE0CD8E">
      <w:start w:val="1"/>
      <w:numFmt w:val="bullet"/>
      <w:lvlText w:val="o"/>
      <w:lvlJc w:val="left"/>
      <w:pPr>
        <w:ind w:left="5760" w:hanging="360"/>
      </w:pPr>
      <w:rPr>
        <w:rFonts w:ascii="Courier New" w:hAnsi="Courier New" w:hint="default"/>
      </w:rPr>
    </w:lvl>
    <w:lvl w:ilvl="8" w:tplc="6518B14C">
      <w:start w:val="1"/>
      <w:numFmt w:val="bullet"/>
      <w:lvlText w:val=""/>
      <w:lvlJc w:val="left"/>
      <w:pPr>
        <w:ind w:left="6480" w:hanging="360"/>
      </w:pPr>
      <w:rPr>
        <w:rFonts w:ascii="Wingdings" w:hAnsi="Wingdings" w:hint="default"/>
      </w:rPr>
    </w:lvl>
  </w:abstractNum>
  <w:abstractNum w:abstractNumId="5" w15:restartNumberingAfterBreak="0">
    <w:nsid w:val="25E90CBE"/>
    <w:multiLevelType w:val="hybridMultilevel"/>
    <w:tmpl w:val="1B922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3251B5"/>
    <w:multiLevelType w:val="hybridMultilevel"/>
    <w:tmpl w:val="96E0B8D6"/>
    <w:lvl w:ilvl="0" w:tplc="75420610">
      <w:start w:val="1"/>
      <w:numFmt w:val="bullet"/>
      <w:lvlText w:val=""/>
      <w:lvlJc w:val="left"/>
      <w:pPr>
        <w:ind w:left="720" w:hanging="360"/>
      </w:pPr>
      <w:rPr>
        <w:rFonts w:ascii="Symbol" w:hAnsi="Symbol" w:hint="default"/>
      </w:rPr>
    </w:lvl>
    <w:lvl w:ilvl="1" w:tplc="DEF4FB66">
      <w:start w:val="1"/>
      <w:numFmt w:val="bullet"/>
      <w:lvlText w:val="o"/>
      <w:lvlJc w:val="left"/>
      <w:pPr>
        <w:ind w:left="1440" w:hanging="360"/>
      </w:pPr>
      <w:rPr>
        <w:rFonts w:ascii="Courier New" w:hAnsi="Courier New" w:hint="default"/>
      </w:rPr>
    </w:lvl>
    <w:lvl w:ilvl="2" w:tplc="1B587420">
      <w:start w:val="1"/>
      <w:numFmt w:val="bullet"/>
      <w:lvlText w:val=""/>
      <w:lvlJc w:val="left"/>
      <w:pPr>
        <w:ind w:left="2160" w:hanging="360"/>
      </w:pPr>
      <w:rPr>
        <w:rFonts w:ascii="Wingdings" w:hAnsi="Wingdings" w:hint="default"/>
      </w:rPr>
    </w:lvl>
    <w:lvl w:ilvl="3" w:tplc="80909BD2">
      <w:start w:val="1"/>
      <w:numFmt w:val="bullet"/>
      <w:lvlText w:val=""/>
      <w:lvlJc w:val="left"/>
      <w:pPr>
        <w:ind w:left="2880" w:hanging="360"/>
      </w:pPr>
      <w:rPr>
        <w:rFonts w:ascii="Symbol" w:hAnsi="Symbol" w:hint="default"/>
      </w:rPr>
    </w:lvl>
    <w:lvl w:ilvl="4" w:tplc="5DF88E62">
      <w:start w:val="1"/>
      <w:numFmt w:val="bullet"/>
      <w:lvlText w:val="o"/>
      <w:lvlJc w:val="left"/>
      <w:pPr>
        <w:ind w:left="3600" w:hanging="360"/>
      </w:pPr>
      <w:rPr>
        <w:rFonts w:ascii="Courier New" w:hAnsi="Courier New" w:hint="default"/>
      </w:rPr>
    </w:lvl>
    <w:lvl w:ilvl="5" w:tplc="C526E1F2">
      <w:start w:val="1"/>
      <w:numFmt w:val="bullet"/>
      <w:lvlText w:val=""/>
      <w:lvlJc w:val="left"/>
      <w:pPr>
        <w:ind w:left="4320" w:hanging="360"/>
      </w:pPr>
      <w:rPr>
        <w:rFonts w:ascii="Wingdings" w:hAnsi="Wingdings" w:hint="default"/>
      </w:rPr>
    </w:lvl>
    <w:lvl w:ilvl="6" w:tplc="9A3422E8">
      <w:start w:val="1"/>
      <w:numFmt w:val="bullet"/>
      <w:lvlText w:val=""/>
      <w:lvlJc w:val="left"/>
      <w:pPr>
        <w:ind w:left="5040" w:hanging="360"/>
      </w:pPr>
      <w:rPr>
        <w:rFonts w:ascii="Symbol" w:hAnsi="Symbol" w:hint="default"/>
      </w:rPr>
    </w:lvl>
    <w:lvl w:ilvl="7" w:tplc="61B00F34">
      <w:start w:val="1"/>
      <w:numFmt w:val="bullet"/>
      <w:lvlText w:val="o"/>
      <w:lvlJc w:val="left"/>
      <w:pPr>
        <w:ind w:left="5760" w:hanging="360"/>
      </w:pPr>
      <w:rPr>
        <w:rFonts w:ascii="Courier New" w:hAnsi="Courier New" w:hint="default"/>
      </w:rPr>
    </w:lvl>
    <w:lvl w:ilvl="8" w:tplc="9B721422">
      <w:start w:val="1"/>
      <w:numFmt w:val="bullet"/>
      <w:lvlText w:val=""/>
      <w:lvlJc w:val="left"/>
      <w:pPr>
        <w:ind w:left="6480" w:hanging="360"/>
      </w:pPr>
      <w:rPr>
        <w:rFonts w:ascii="Wingdings" w:hAnsi="Wingdings" w:hint="default"/>
      </w:rPr>
    </w:lvl>
  </w:abstractNum>
  <w:abstractNum w:abstractNumId="7" w15:restartNumberingAfterBreak="0">
    <w:nsid w:val="28CD7845"/>
    <w:multiLevelType w:val="hybridMultilevel"/>
    <w:tmpl w:val="9F6C6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0853B5"/>
    <w:multiLevelType w:val="hybridMultilevel"/>
    <w:tmpl w:val="37229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064C1A"/>
    <w:multiLevelType w:val="hybridMultilevel"/>
    <w:tmpl w:val="9414447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49F619D2"/>
    <w:multiLevelType w:val="hybridMultilevel"/>
    <w:tmpl w:val="9DF07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2A0FD9"/>
    <w:multiLevelType w:val="hybridMultilevel"/>
    <w:tmpl w:val="56822C96"/>
    <w:lvl w:ilvl="0" w:tplc="EFB6DB1E">
      <w:start w:val="1"/>
      <w:numFmt w:val="bullet"/>
      <w:lvlText w:val=""/>
      <w:lvlJc w:val="left"/>
      <w:pPr>
        <w:ind w:left="720" w:hanging="360"/>
      </w:pPr>
      <w:rPr>
        <w:rFonts w:ascii="Symbol" w:hAnsi="Symbol" w:hint="default"/>
      </w:rPr>
    </w:lvl>
    <w:lvl w:ilvl="1" w:tplc="A8E01808">
      <w:start w:val="1"/>
      <w:numFmt w:val="bullet"/>
      <w:lvlText w:val="o"/>
      <w:lvlJc w:val="left"/>
      <w:pPr>
        <w:ind w:left="1440" w:hanging="360"/>
      </w:pPr>
      <w:rPr>
        <w:rFonts w:ascii="Courier New" w:hAnsi="Courier New" w:hint="default"/>
      </w:rPr>
    </w:lvl>
    <w:lvl w:ilvl="2" w:tplc="41F48E2E">
      <w:start w:val="1"/>
      <w:numFmt w:val="bullet"/>
      <w:lvlText w:val=""/>
      <w:lvlJc w:val="left"/>
      <w:pPr>
        <w:ind w:left="2160" w:hanging="360"/>
      </w:pPr>
      <w:rPr>
        <w:rFonts w:ascii="Wingdings" w:hAnsi="Wingdings" w:hint="default"/>
      </w:rPr>
    </w:lvl>
    <w:lvl w:ilvl="3" w:tplc="EB2EE886">
      <w:start w:val="1"/>
      <w:numFmt w:val="bullet"/>
      <w:lvlText w:val=""/>
      <w:lvlJc w:val="left"/>
      <w:pPr>
        <w:ind w:left="2880" w:hanging="360"/>
      </w:pPr>
      <w:rPr>
        <w:rFonts w:ascii="Symbol" w:hAnsi="Symbol" w:hint="default"/>
      </w:rPr>
    </w:lvl>
    <w:lvl w:ilvl="4" w:tplc="0C7AF11E">
      <w:start w:val="1"/>
      <w:numFmt w:val="bullet"/>
      <w:lvlText w:val="o"/>
      <w:lvlJc w:val="left"/>
      <w:pPr>
        <w:ind w:left="3600" w:hanging="360"/>
      </w:pPr>
      <w:rPr>
        <w:rFonts w:ascii="Courier New" w:hAnsi="Courier New" w:hint="default"/>
      </w:rPr>
    </w:lvl>
    <w:lvl w:ilvl="5" w:tplc="A3B25EB6">
      <w:start w:val="1"/>
      <w:numFmt w:val="bullet"/>
      <w:lvlText w:val=""/>
      <w:lvlJc w:val="left"/>
      <w:pPr>
        <w:ind w:left="4320" w:hanging="360"/>
      </w:pPr>
      <w:rPr>
        <w:rFonts w:ascii="Wingdings" w:hAnsi="Wingdings" w:hint="default"/>
      </w:rPr>
    </w:lvl>
    <w:lvl w:ilvl="6" w:tplc="D1789C98">
      <w:start w:val="1"/>
      <w:numFmt w:val="bullet"/>
      <w:lvlText w:val=""/>
      <w:lvlJc w:val="left"/>
      <w:pPr>
        <w:ind w:left="5040" w:hanging="360"/>
      </w:pPr>
      <w:rPr>
        <w:rFonts w:ascii="Symbol" w:hAnsi="Symbol" w:hint="default"/>
      </w:rPr>
    </w:lvl>
    <w:lvl w:ilvl="7" w:tplc="22FEB094">
      <w:start w:val="1"/>
      <w:numFmt w:val="bullet"/>
      <w:lvlText w:val="o"/>
      <w:lvlJc w:val="left"/>
      <w:pPr>
        <w:ind w:left="5760" w:hanging="360"/>
      </w:pPr>
      <w:rPr>
        <w:rFonts w:ascii="Courier New" w:hAnsi="Courier New" w:hint="default"/>
      </w:rPr>
    </w:lvl>
    <w:lvl w:ilvl="8" w:tplc="9E743588">
      <w:start w:val="1"/>
      <w:numFmt w:val="bullet"/>
      <w:lvlText w:val=""/>
      <w:lvlJc w:val="left"/>
      <w:pPr>
        <w:ind w:left="6480" w:hanging="360"/>
      </w:pPr>
      <w:rPr>
        <w:rFonts w:ascii="Wingdings" w:hAnsi="Wingdings" w:hint="default"/>
      </w:rPr>
    </w:lvl>
  </w:abstractNum>
  <w:abstractNum w:abstractNumId="12" w15:restartNumberingAfterBreak="0">
    <w:nsid w:val="4EA83AA6"/>
    <w:multiLevelType w:val="hybridMultilevel"/>
    <w:tmpl w:val="7428A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E55FCB"/>
    <w:multiLevelType w:val="hybridMultilevel"/>
    <w:tmpl w:val="F0FED9B2"/>
    <w:lvl w:ilvl="0" w:tplc="1A188176">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D16D77"/>
    <w:multiLevelType w:val="hybridMultilevel"/>
    <w:tmpl w:val="5C98A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A51259"/>
    <w:multiLevelType w:val="hybridMultilevel"/>
    <w:tmpl w:val="0784C10A"/>
    <w:lvl w:ilvl="0" w:tplc="4B22CA96">
      <w:start w:val="1"/>
      <w:numFmt w:val="bullet"/>
      <w:lvlText w:val=""/>
      <w:lvlJc w:val="left"/>
      <w:pPr>
        <w:ind w:left="720" w:hanging="360"/>
      </w:pPr>
      <w:rPr>
        <w:rFonts w:ascii="Symbol" w:hAnsi="Symbol" w:hint="default"/>
      </w:rPr>
    </w:lvl>
    <w:lvl w:ilvl="1" w:tplc="7FD0ED92">
      <w:start w:val="1"/>
      <w:numFmt w:val="bullet"/>
      <w:lvlText w:val="o"/>
      <w:lvlJc w:val="left"/>
      <w:pPr>
        <w:ind w:left="1440" w:hanging="360"/>
      </w:pPr>
      <w:rPr>
        <w:rFonts w:ascii="Courier New" w:hAnsi="Courier New" w:hint="default"/>
      </w:rPr>
    </w:lvl>
    <w:lvl w:ilvl="2" w:tplc="83A25C68">
      <w:start w:val="1"/>
      <w:numFmt w:val="bullet"/>
      <w:lvlText w:val=""/>
      <w:lvlJc w:val="left"/>
      <w:pPr>
        <w:ind w:left="2160" w:hanging="360"/>
      </w:pPr>
      <w:rPr>
        <w:rFonts w:ascii="Wingdings" w:hAnsi="Wingdings" w:hint="default"/>
      </w:rPr>
    </w:lvl>
    <w:lvl w:ilvl="3" w:tplc="9968B08A">
      <w:start w:val="1"/>
      <w:numFmt w:val="bullet"/>
      <w:lvlText w:val=""/>
      <w:lvlJc w:val="left"/>
      <w:pPr>
        <w:ind w:left="2880" w:hanging="360"/>
      </w:pPr>
      <w:rPr>
        <w:rFonts w:ascii="Symbol" w:hAnsi="Symbol" w:hint="default"/>
      </w:rPr>
    </w:lvl>
    <w:lvl w:ilvl="4" w:tplc="3B86D01A">
      <w:start w:val="1"/>
      <w:numFmt w:val="bullet"/>
      <w:lvlText w:val="o"/>
      <w:lvlJc w:val="left"/>
      <w:pPr>
        <w:ind w:left="3600" w:hanging="360"/>
      </w:pPr>
      <w:rPr>
        <w:rFonts w:ascii="Courier New" w:hAnsi="Courier New" w:hint="default"/>
      </w:rPr>
    </w:lvl>
    <w:lvl w:ilvl="5" w:tplc="266A1ACC">
      <w:start w:val="1"/>
      <w:numFmt w:val="bullet"/>
      <w:lvlText w:val=""/>
      <w:lvlJc w:val="left"/>
      <w:pPr>
        <w:ind w:left="4320" w:hanging="360"/>
      </w:pPr>
      <w:rPr>
        <w:rFonts w:ascii="Wingdings" w:hAnsi="Wingdings" w:hint="default"/>
      </w:rPr>
    </w:lvl>
    <w:lvl w:ilvl="6" w:tplc="53F2F818">
      <w:start w:val="1"/>
      <w:numFmt w:val="bullet"/>
      <w:lvlText w:val=""/>
      <w:lvlJc w:val="left"/>
      <w:pPr>
        <w:ind w:left="5040" w:hanging="360"/>
      </w:pPr>
      <w:rPr>
        <w:rFonts w:ascii="Symbol" w:hAnsi="Symbol" w:hint="default"/>
      </w:rPr>
    </w:lvl>
    <w:lvl w:ilvl="7" w:tplc="6198598E">
      <w:start w:val="1"/>
      <w:numFmt w:val="bullet"/>
      <w:lvlText w:val="o"/>
      <w:lvlJc w:val="left"/>
      <w:pPr>
        <w:ind w:left="5760" w:hanging="360"/>
      </w:pPr>
      <w:rPr>
        <w:rFonts w:ascii="Courier New" w:hAnsi="Courier New" w:hint="default"/>
      </w:rPr>
    </w:lvl>
    <w:lvl w:ilvl="8" w:tplc="20E419D0">
      <w:start w:val="1"/>
      <w:numFmt w:val="bullet"/>
      <w:lvlText w:val=""/>
      <w:lvlJc w:val="left"/>
      <w:pPr>
        <w:ind w:left="6480" w:hanging="360"/>
      </w:pPr>
      <w:rPr>
        <w:rFonts w:ascii="Wingdings" w:hAnsi="Wingdings" w:hint="default"/>
      </w:rPr>
    </w:lvl>
  </w:abstractNum>
  <w:abstractNum w:abstractNumId="16" w15:restartNumberingAfterBreak="0">
    <w:nsid w:val="760D3279"/>
    <w:multiLevelType w:val="hybridMultilevel"/>
    <w:tmpl w:val="D80AAC9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77F23E3A"/>
    <w:multiLevelType w:val="hybridMultilevel"/>
    <w:tmpl w:val="E56AC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3D7C1B"/>
    <w:multiLevelType w:val="hybridMultilevel"/>
    <w:tmpl w:val="D9F2D296"/>
    <w:lvl w:ilvl="0" w:tplc="6F4879B2">
      <w:start w:val="1"/>
      <w:numFmt w:val="bullet"/>
      <w:lvlText w:val=""/>
      <w:lvlJc w:val="left"/>
      <w:pPr>
        <w:ind w:left="720" w:hanging="360"/>
      </w:pPr>
      <w:rPr>
        <w:rFonts w:ascii="Symbol" w:hAnsi="Symbol" w:hint="default"/>
      </w:rPr>
    </w:lvl>
    <w:lvl w:ilvl="1" w:tplc="13C4A1FA">
      <w:start w:val="1"/>
      <w:numFmt w:val="bullet"/>
      <w:lvlText w:val="o"/>
      <w:lvlJc w:val="left"/>
      <w:pPr>
        <w:ind w:left="1440" w:hanging="360"/>
      </w:pPr>
      <w:rPr>
        <w:rFonts w:ascii="Courier New" w:hAnsi="Courier New" w:hint="default"/>
      </w:rPr>
    </w:lvl>
    <w:lvl w:ilvl="2" w:tplc="931E8540">
      <w:start w:val="1"/>
      <w:numFmt w:val="bullet"/>
      <w:lvlText w:val=""/>
      <w:lvlJc w:val="left"/>
      <w:pPr>
        <w:ind w:left="2160" w:hanging="360"/>
      </w:pPr>
      <w:rPr>
        <w:rFonts w:ascii="Wingdings" w:hAnsi="Wingdings" w:hint="default"/>
      </w:rPr>
    </w:lvl>
    <w:lvl w:ilvl="3" w:tplc="5574971C">
      <w:start w:val="1"/>
      <w:numFmt w:val="bullet"/>
      <w:lvlText w:val=""/>
      <w:lvlJc w:val="left"/>
      <w:pPr>
        <w:ind w:left="2880" w:hanging="360"/>
      </w:pPr>
      <w:rPr>
        <w:rFonts w:ascii="Symbol" w:hAnsi="Symbol" w:hint="default"/>
      </w:rPr>
    </w:lvl>
    <w:lvl w:ilvl="4" w:tplc="A2DA2372">
      <w:start w:val="1"/>
      <w:numFmt w:val="bullet"/>
      <w:lvlText w:val="o"/>
      <w:lvlJc w:val="left"/>
      <w:pPr>
        <w:ind w:left="3600" w:hanging="360"/>
      </w:pPr>
      <w:rPr>
        <w:rFonts w:ascii="Courier New" w:hAnsi="Courier New" w:hint="default"/>
      </w:rPr>
    </w:lvl>
    <w:lvl w:ilvl="5" w:tplc="4AE0EBF2">
      <w:start w:val="1"/>
      <w:numFmt w:val="bullet"/>
      <w:lvlText w:val=""/>
      <w:lvlJc w:val="left"/>
      <w:pPr>
        <w:ind w:left="4320" w:hanging="360"/>
      </w:pPr>
      <w:rPr>
        <w:rFonts w:ascii="Wingdings" w:hAnsi="Wingdings" w:hint="default"/>
      </w:rPr>
    </w:lvl>
    <w:lvl w:ilvl="6" w:tplc="34FE5C48">
      <w:start w:val="1"/>
      <w:numFmt w:val="bullet"/>
      <w:lvlText w:val=""/>
      <w:lvlJc w:val="left"/>
      <w:pPr>
        <w:ind w:left="5040" w:hanging="360"/>
      </w:pPr>
      <w:rPr>
        <w:rFonts w:ascii="Symbol" w:hAnsi="Symbol" w:hint="default"/>
      </w:rPr>
    </w:lvl>
    <w:lvl w:ilvl="7" w:tplc="D3A27A94">
      <w:start w:val="1"/>
      <w:numFmt w:val="bullet"/>
      <w:lvlText w:val="o"/>
      <w:lvlJc w:val="left"/>
      <w:pPr>
        <w:ind w:left="5760" w:hanging="360"/>
      </w:pPr>
      <w:rPr>
        <w:rFonts w:ascii="Courier New" w:hAnsi="Courier New" w:hint="default"/>
      </w:rPr>
    </w:lvl>
    <w:lvl w:ilvl="8" w:tplc="22BCE8B6">
      <w:start w:val="1"/>
      <w:numFmt w:val="bullet"/>
      <w:lvlText w:val=""/>
      <w:lvlJc w:val="left"/>
      <w:pPr>
        <w:ind w:left="6480" w:hanging="360"/>
      </w:pPr>
      <w:rPr>
        <w:rFonts w:ascii="Wingdings" w:hAnsi="Wingdings" w:hint="default"/>
      </w:rPr>
    </w:lvl>
  </w:abstractNum>
  <w:abstractNum w:abstractNumId="19" w15:restartNumberingAfterBreak="0">
    <w:nsid w:val="7D6F6967"/>
    <w:multiLevelType w:val="hybridMultilevel"/>
    <w:tmpl w:val="D2187C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6"/>
  </w:num>
  <w:num w:numId="2">
    <w:abstractNumId w:val="15"/>
  </w:num>
  <w:num w:numId="3">
    <w:abstractNumId w:val="11"/>
  </w:num>
  <w:num w:numId="4">
    <w:abstractNumId w:val="18"/>
  </w:num>
  <w:num w:numId="5">
    <w:abstractNumId w:val="4"/>
  </w:num>
  <w:num w:numId="6">
    <w:abstractNumId w:val="3"/>
  </w:num>
  <w:num w:numId="7">
    <w:abstractNumId w:val="8"/>
  </w:num>
  <w:num w:numId="8">
    <w:abstractNumId w:val="17"/>
  </w:num>
  <w:num w:numId="9">
    <w:abstractNumId w:val="14"/>
  </w:num>
  <w:num w:numId="10">
    <w:abstractNumId w:val="10"/>
  </w:num>
  <w:num w:numId="11">
    <w:abstractNumId w:val="0"/>
  </w:num>
  <w:num w:numId="12">
    <w:abstractNumId w:val="13"/>
  </w:num>
  <w:num w:numId="13">
    <w:abstractNumId w:val="12"/>
  </w:num>
  <w:num w:numId="14">
    <w:abstractNumId w:val="5"/>
  </w:num>
  <w:num w:numId="15">
    <w:abstractNumId w:val="7"/>
  </w:num>
  <w:num w:numId="16">
    <w:abstractNumId w:val="19"/>
  </w:num>
  <w:num w:numId="17">
    <w:abstractNumId w:val="1"/>
  </w:num>
  <w:num w:numId="18">
    <w:abstractNumId w:val="2"/>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9A2"/>
    <w:rsid w:val="00001251"/>
    <w:rsid w:val="0002536D"/>
    <w:rsid w:val="00034616"/>
    <w:rsid w:val="0005745C"/>
    <w:rsid w:val="00080924"/>
    <w:rsid w:val="000E3BCF"/>
    <w:rsid w:val="001B39C5"/>
    <w:rsid w:val="001D6492"/>
    <w:rsid w:val="0023083E"/>
    <w:rsid w:val="00277F3C"/>
    <w:rsid w:val="002E220A"/>
    <w:rsid w:val="002F64A8"/>
    <w:rsid w:val="00345FC0"/>
    <w:rsid w:val="003F172C"/>
    <w:rsid w:val="00400EF5"/>
    <w:rsid w:val="00423D4D"/>
    <w:rsid w:val="00470837"/>
    <w:rsid w:val="004A47EC"/>
    <w:rsid w:val="004D765B"/>
    <w:rsid w:val="004E7356"/>
    <w:rsid w:val="005D106B"/>
    <w:rsid w:val="00615095"/>
    <w:rsid w:val="006530A1"/>
    <w:rsid w:val="00655D5A"/>
    <w:rsid w:val="006C1561"/>
    <w:rsid w:val="006F7DB6"/>
    <w:rsid w:val="00736C68"/>
    <w:rsid w:val="00776810"/>
    <w:rsid w:val="00792C9B"/>
    <w:rsid w:val="007A67EB"/>
    <w:rsid w:val="0081270D"/>
    <w:rsid w:val="008813AA"/>
    <w:rsid w:val="008916C8"/>
    <w:rsid w:val="0089593C"/>
    <w:rsid w:val="008E0FA8"/>
    <w:rsid w:val="0092029B"/>
    <w:rsid w:val="00AC29A2"/>
    <w:rsid w:val="00AF21D0"/>
    <w:rsid w:val="00AF53E2"/>
    <w:rsid w:val="00B82BD2"/>
    <w:rsid w:val="00BC7C02"/>
    <w:rsid w:val="00BF459C"/>
    <w:rsid w:val="00C14583"/>
    <w:rsid w:val="00C229F3"/>
    <w:rsid w:val="00CE7E5E"/>
    <w:rsid w:val="00D04974"/>
    <w:rsid w:val="00D52149"/>
    <w:rsid w:val="00D640B3"/>
    <w:rsid w:val="00DC1801"/>
    <w:rsid w:val="00E044DA"/>
    <w:rsid w:val="00E81464"/>
    <w:rsid w:val="00FC4785"/>
    <w:rsid w:val="00FD3E50"/>
    <w:rsid w:val="0249830F"/>
    <w:rsid w:val="057A3E49"/>
    <w:rsid w:val="0661DEE7"/>
    <w:rsid w:val="07C27236"/>
    <w:rsid w:val="08B63011"/>
    <w:rsid w:val="09204E74"/>
    <w:rsid w:val="09819BEA"/>
    <w:rsid w:val="0B7CEAE7"/>
    <w:rsid w:val="0CC24E7F"/>
    <w:rsid w:val="0DBBFB8B"/>
    <w:rsid w:val="0E7846DC"/>
    <w:rsid w:val="0FEDA77C"/>
    <w:rsid w:val="10034368"/>
    <w:rsid w:val="12498933"/>
    <w:rsid w:val="13AEFA42"/>
    <w:rsid w:val="145059E6"/>
    <w:rsid w:val="1861606E"/>
    <w:rsid w:val="22366321"/>
    <w:rsid w:val="235A6FE6"/>
    <w:rsid w:val="24B1019F"/>
    <w:rsid w:val="291633BD"/>
    <w:rsid w:val="2A567583"/>
    <w:rsid w:val="2CEDE27B"/>
    <w:rsid w:val="2E924E66"/>
    <w:rsid w:val="2F628F59"/>
    <w:rsid w:val="322C1498"/>
    <w:rsid w:val="3585FB8B"/>
    <w:rsid w:val="367D1FC1"/>
    <w:rsid w:val="3725720E"/>
    <w:rsid w:val="38D514D3"/>
    <w:rsid w:val="3A4A1325"/>
    <w:rsid w:val="3B764454"/>
    <w:rsid w:val="40D84E01"/>
    <w:rsid w:val="41881624"/>
    <w:rsid w:val="419A64DF"/>
    <w:rsid w:val="45FDC305"/>
    <w:rsid w:val="470DF161"/>
    <w:rsid w:val="47806D27"/>
    <w:rsid w:val="47D7436B"/>
    <w:rsid w:val="47F52C99"/>
    <w:rsid w:val="4829549A"/>
    <w:rsid w:val="4AE44E84"/>
    <w:rsid w:val="4D48F6EE"/>
    <w:rsid w:val="55B47F6D"/>
    <w:rsid w:val="57114EC4"/>
    <w:rsid w:val="574025FC"/>
    <w:rsid w:val="5DE813F5"/>
    <w:rsid w:val="5E38225F"/>
    <w:rsid w:val="5F1D4A43"/>
    <w:rsid w:val="5F5E1622"/>
    <w:rsid w:val="628DEAE1"/>
    <w:rsid w:val="63A8AD22"/>
    <w:rsid w:val="64AEA59A"/>
    <w:rsid w:val="65973411"/>
    <w:rsid w:val="66846623"/>
    <w:rsid w:val="6889B5AB"/>
    <w:rsid w:val="6B02F7FF"/>
    <w:rsid w:val="6DED1E33"/>
    <w:rsid w:val="6E6E0AED"/>
    <w:rsid w:val="6F0A3301"/>
    <w:rsid w:val="6F6BE880"/>
    <w:rsid w:val="75538E89"/>
    <w:rsid w:val="7A5B5DF8"/>
    <w:rsid w:val="7BC1155C"/>
    <w:rsid w:val="7BF4CAAB"/>
    <w:rsid w:val="7EBF378F"/>
    <w:rsid w:val="7FB4C719"/>
    <w:rsid w:val="7FFA85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3B962"/>
  <w15:chartTrackingRefBased/>
  <w15:docId w15:val="{1C6BDBBC-C836-4FC0-9450-964FBFC1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29A2"/>
    <w:pPr>
      <w:tabs>
        <w:tab w:val="center" w:pos="4320"/>
        <w:tab w:val="right" w:pos="8640"/>
      </w:tabs>
      <w:spacing w:after="0" w:line="240" w:lineRule="auto"/>
    </w:pPr>
    <w:rPr>
      <w:rFonts w:eastAsiaTheme="minorEastAsia" w:cs="Times New Roman"/>
      <w:sz w:val="24"/>
      <w:szCs w:val="24"/>
      <w:lang w:eastAsia="en-AU"/>
    </w:rPr>
  </w:style>
  <w:style w:type="character" w:customStyle="1" w:styleId="HeaderChar">
    <w:name w:val="Header Char"/>
    <w:basedOn w:val="DefaultParagraphFont"/>
    <w:link w:val="Header"/>
    <w:rsid w:val="00AC29A2"/>
    <w:rPr>
      <w:rFonts w:eastAsiaTheme="minorEastAsia" w:cs="Times New Roman"/>
      <w:sz w:val="24"/>
      <w:szCs w:val="24"/>
      <w:lang w:eastAsia="en-AU"/>
    </w:rPr>
  </w:style>
  <w:style w:type="paragraph" w:styleId="BodyText">
    <w:name w:val="Body Text"/>
    <w:basedOn w:val="Normal"/>
    <w:link w:val="BodyTextChar"/>
    <w:rsid w:val="00AC29A2"/>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AC29A2"/>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23D4D"/>
    <w:pPr>
      <w:ind w:left="720"/>
      <w:contextualSpacing/>
    </w:pPr>
  </w:style>
  <w:style w:type="table" w:styleId="TableGrid">
    <w:name w:val="Table Grid"/>
    <w:basedOn w:val="TableNormal"/>
    <w:uiPriority w:val="39"/>
    <w:rsid w:val="00423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A67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FD3E5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73916">
      <w:bodyDiv w:val="1"/>
      <w:marLeft w:val="0"/>
      <w:marRight w:val="0"/>
      <w:marTop w:val="0"/>
      <w:marBottom w:val="0"/>
      <w:divBdr>
        <w:top w:val="none" w:sz="0" w:space="0" w:color="auto"/>
        <w:left w:val="none" w:sz="0" w:space="0" w:color="auto"/>
        <w:bottom w:val="none" w:sz="0" w:space="0" w:color="auto"/>
        <w:right w:val="none" w:sz="0" w:space="0" w:color="auto"/>
      </w:divBdr>
    </w:div>
    <w:div w:id="1289584273">
      <w:bodyDiv w:val="1"/>
      <w:marLeft w:val="0"/>
      <w:marRight w:val="0"/>
      <w:marTop w:val="0"/>
      <w:marBottom w:val="0"/>
      <w:divBdr>
        <w:top w:val="none" w:sz="0" w:space="0" w:color="auto"/>
        <w:left w:val="none" w:sz="0" w:space="0" w:color="auto"/>
        <w:bottom w:val="none" w:sz="0" w:space="0" w:color="auto"/>
        <w:right w:val="none" w:sz="0" w:space="0" w:color="auto"/>
      </w:divBdr>
    </w:div>
    <w:div w:id="1457681086">
      <w:bodyDiv w:val="1"/>
      <w:marLeft w:val="0"/>
      <w:marRight w:val="0"/>
      <w:marTop w:val="0"/>
      <w:marBottom w:val="0"/>
      <w:divBdr>
        <w:top w:val="none" w:sz="0" w:space="0" w:color="auto"/>
        <w:left w:val="none" w:sz="0" w:space="0" w:color="auto"/>
        <w:bottom w:val="none" w:sz="0" w:space="0" w:color="auto"/>
        <w:right w:val="none" w:sz="0" w:space="0" w:color="auto"/>
      </w:divBdr>
    </w:div>
    <w:div w:id="1545867677">
      <w:bodyDiv w:val="1"/>
      <w:marLeft w:val="0"/>
      <w:marRight w:val="0"/>
      <w:marTop w:val="0"/>
      <w:marBottom w:val="0"/>
      <w:divBdr>
        <w:top w:val="none" w:sz="0" w:space="0" w:color="auto"/>
        <w:left w:val="none" w:sz="0" w:space="0" w:color="auto"/>
        <w:bottom w:val="none" w:sz="0" w:space="0" w:color="auto"/>
        <w:right w:val="none" w:sz="0" w:space="0" w:color="auto"/>
      </w:divBdr>
    </w:div>
    <w:div w:id="1698697633">
      <w:bodyDiv w:val="1"/>
      <w:marLeft w:val="0"/>
      <w:marRight w:val="0"/>
      <w:marTop w:val="0"/>
      <w:marBottom w:val="0"/>
      <w:divBdr>
        <w:top w:val="none" w:sz="0" w:space="0" w:color="auto"/>
        <w:left w:val="none" w:sz="0" w:space="0" w:color="auto"/>
        <w:bottom w:val="none" w:sz="0" w:space="0" w:color="auto"/>
        <w:right w:val="none" w:sz="0" w:space="0" w:color="auto"/>
      </w:divBdr>
    </w:div>
    <w:div w:id="18313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85F8E1379EF64F94CAEAA51ACBA9BB" ma:contentTypeVersion="12" ma:contentTypeDescription="Create a new document." ma:contentTypeScope="" ma:versionID="6150697237c98518ee955849fd610e04">
  <xsd:schema xmlns:xsd="http://www.w3.org/2001/XMLSchema" xmlns:xs="http://www.w3.org/2001/XMLSchema" xmlns:p="http://schemas.microsoft.com/office/2006/metadata/properties" xmlns:ns2="c760b724-9de7-4efb-8c49-8790ff30bd76" xmlns:ns3="2374cad0-12a9-4c86-b9c0-05edeeb6caad" targetNamespace="http://schemas.microsoft.com/office/2006/metadata/properties" ma:root="true" ma:fieldsID="cf7f1bff58b60a0300ec3b657553b4de" ns2:_="" ns3:_="">
    <xsd:import namespace="c760b724-9de7-4efb-8c49-8790ff30bd76"/>
    <xsd:import namespace="2374cad0-12a9-4c86-b9c0-05edeeb6ca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0b724-9de7-4efb-8c49-8790ff30b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74cad0-12a9-4c86-b9c0-05edeeb6ca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D61EB-A134-4D0D-9A93-31FB5258F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0b724-9de7-4efb-8c49-8790ff30bd76"/>
    <ds:schemaRef ds:uri="2374cad0-12a9-4c86-b9c0-05edeeb6c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43A8D5-3582-4EDB-9A7C-945524D4C992}">
  <ds:schemaRefs>
    <ds:schemaRef ds:uri="http://schemas.microsoft.com/sharepoint/v3/contenttype/forms"/>
  </ds:schemaRefs>
</ds:datastoreItem>
</file>

<file path=customXml/itemProps3.xml><?xml version="1.0" encoding="utf-8"?>
<ds:datastoreItem xmlns:ds="http://schemas.openxmlformats.org/officeDocument/2006/customXml" ds:itemID="{27C9ED6E-F836-424C-8507-624222C2FFF0}">
  <ds:schemaRefs>
    <ds:schemaRef ds:uri="http://purl.org/dc/dcmitype/"/>
    <ds:schemaRef ds:uri="http://purl.org/dc/elements/1.1/"/>
    <ds:schemaRef ds:uri="http://schemas.microsoft.com/office/2006/metadata/properties"/>
    <ds:schemaRef ds:uri="http://purl.org/dc/terms/"/>
    <ds:schemaRef ds:uri="c760b724-9de7-4efb-8c49-8790ff30bd76"/>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2374cad0-12a9-4c86-b9c0-05edeeb6caad"/>
  </ds:schemaRefs>
</ds:datastoreItem>
</file>

<file path=customXml/itemProps4.xml><?xml version="1.0" encoding="utf-8"?>
<ds:datastoreItem xmlns:ds="http://schemas.openxmlformats.org/officeDocument/2006/customXml" ds:itemID="{6ACE55B5-6E7A-4F9B-A22D-3EBF98439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Dibou</dc:creator>
  <cp:keywords/>
  <dc:description/>
  <cp:lastModifiedBy>Chantelle Ghassibe</cp:lastModifiedBy>
  <cp:revision>7</cp:revision>
  <dcterms:created xsi:type="dcterms:W3CDTF">2020-07-22T01:17:00Z</dcterms:created>
  <dcterms:modified xsi:type="dcterms:W3CDTF">2020-08-07T04:54:00Z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0x010100CB85F8E1379EF64F94CAEAA51ACBA9BB</vt:lpwstr>
  </property>
</Properties>
</file>