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6764" w14:textId="77777777" w:rsidR="00EA75B4" w:rsidRPr="00583CA8" w:rsidRDefault="001116A1" w:rsidP="00404C6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 summary of the p</w:t>
      </w:r>
      <w:r w:rsidR="00227254" w:rsidRPr="00583CA8">
        <w:rPr>
          <w:sz w:val="28"/>
          <w:szCs w:val="28"/>
        </w:rPr>
        <w:t xml:space="preserve">roposed </w:t>
      </w:r>
      <w:r w:rsidR="00884C26">
        <w:rPr>
          <w:sz w:val="28"/>
          <w:szCs w:val="28"/>
        </w:rPr>
        <w:t>Agreement</w:t>
      </w:r>
    </w:p>
    <w:p w14:paraId="719C4117" w14:textId="5F379ADE" w:rsidR="00227254" w:rsidRPr="00782DC9" w:rsidRDefault="00437962" w:rsidP="00227254">
      <w:pPr>
        <w:rPr>
          <w:rStyle w:val="SubtleEmphasis"/>
          <w:rFonts w:ascii="Arial" w:hAnsi="Arial" w:cs="Arial"/>
          <w:sz w:val="22"/>
          <w:szCs w:val="22"/>
        </w:rPr>
      </w:pPr>
      <w:proofErr w:type="gramStart"/>
      <w:r w:rsidRPr="00782DC9">
        <w:rPr>
          <w:rStyle w:val="SubtleEmphasis"/>
          <w:rFonts w:ascii="Arial" w:hAnsi="Arial" w:cs="Arial"/>
          <w:sz w:val="22"/>
          <w:szCs w:val="22"/>
        </w:rPr>
        <w:t>A number of</w:t>
      </w:r>
      <w:proofErr w:type="gramEnd"/>
      <w:r w:rsidRPr="00782DC9">
        <w:rPr>
          <w:rStyle w:val="SubtleEmphasis"/>
          <w:rFonts w:ascii="Arial" w:hAnsi="Arial" w:cs="Arial"/>
          <w:sz w:val="22"/>
          <w:szCs w:val="22"/>
        </w:rPr>
        <w:t xml:space="preserve"> </w:t>
      </w:r>
      <w:r w:rsidR="00E96009" w:rsidRPr="00782DC9">
        <w:rPr>
          <w:rStyle w:val="SubtleEmphasis"/>
          <w:rFonts w:ascii="Arial" w:hAnsi="Arial" w:cs="Arial"/>
          <w:sz w:val="22"/>
          <w:szCs w:val="22"/>
        </w:rPr>
        <w:t xml:space="preserve">NSW Catholic Independent Schools </w:t>
      </w:r>
      <w:r w:rsidR="00227254" w:rsidRPr="00782DC9">
        <w:rPr>
          <w:rStyle w:val="SubtleEmphasis"/>
          <w:rFonts w:ascii="Arial" w:hAnsi="Arial" w:cs="Arial"/>
          <w:sz w:val="22"/>
          <w:szCs w:val="22"/>
        </w:rPr>
        <w:t>have reached agreement with the Independent Education Union (IEU) on a new multi-enterprise agreemen</w:t>
      </w:r>
      <w:r w:rsidR="00E96009" w:rsidRPr="00782DC9">
        <w:rPr>
          <w:rStyle w:val="SubtleEmphasis"/>
          <w:rFonts w:ascii="Arial" w:hAnsi="Arial" w:cs="Arial"/>
          <w:sz w:val="22"/>
          <w:szCs w:val="22"/>
        </w:rPr>
        <w:t>t</w:t>
      </w:r>
      <w:r w:rsidR="00884C26" w:rsidRPr="00782DC9">
        <w:rPr>
          <w:rStyle w:val="SubtleEmphasis"/>
          <w:rFonts w:ascii="Arial" w:hAnsi="Arial" w:cs="Arial"/>
          <w:sz w:val="22"/>
          <w:szCs w:val="22"/>
        </w:rPr>
        <w:t xml:space="preserve"> (the Agreement)</w:t>
      </w:r>
      <w:r w:rsidR="00E96009" w:rsidRPr="00782DC9">
        <w:rPr>
          <w:rStyle w:val="SubtleEmphasis"/>
          <w:rFonts w:ascii="Arial" w:hAnsi="Arial" w:cs="Arial"/>
          <w:sz w:val="22"/>
          <w:szCs w:val="22"/>
        </w:rPr>
        <w:t xml:space="preserve"> to cover </w:t>
      </w:r>
      <w:r w:rsidR="007D2CDE" w:rsidRPr="00782DC9">
        <w:rPr>
          <w:rStyle w:val="SubtleEmphasis"/>
          <w:rFonts w:ascii="Arial" w:hAnsi="Arial" w:cs="Arial"/>
          <w:sz w:val="22"/>
          <w:szCs w:val="22"/>
        </w:rPr>
        <w:t>S</w:t>
      </w:r>
      <w:r w:rsidR="00D402A9" w:rsidRPr="00782DC9">
        <w:rPr>
          <w:rStyle w:val="SubtleEmphasis"/>
          <w:rFonts w:ascii="Arial" w:hAnsi="Arial" w:cs="Arial"/>
          <w:sz w:val="22"/>
          <w:szCs w:val="22"/>
        </w:rPr>
        <w:t xml:space="preserve">upport </w:t>
      </w:r>
      <w:r w:rsidR="007D2CDE" w:rsidRPr="00782DC9">
        <w:rPr>
          <w:rStyle w:val="SubtleEmphasis"/>
          <w:rFonts w:ascii="Arial" w:hAnsi="Arial" w:cs="Arial"/>
          <w:sz w:val="22"/>
          <w:szCs w:val="22"/>
        </w:rPr>
        <w:t>S</w:t>
      </w:r>
      <w:r w:rsidR="00D402A9" w:rsidRPr="00782DC9">
        <w:rPr>
          <w:rStyle w:val="SubtleEmphasis"/>
          <w:rFonts w:ascii="Arial" w:hAnsi="Arial" w:cs="Arial"/>
          <w:sz w:val="22"/>
          <w:szCs w:val="22"/>
        </w:rPr>
        <w:t>taff</w:t>
      </w:r>
      <w:r w:rsidR="00E96009" w:rsidRPr="00782DC9">
        <w:rPr>
          <w:rStyle w:val="SubtleEmphasis"/>
          <w:rFonts w:ascii="Arial" w:hAnsi="Arial" w:cs="Arial"/>
          <w:sz w:val="22"/>
          <w:szCs w:val="22"/>
        </w:rPr>
        <w:t xml:space="preserve"> across </w:t>
      </w:r>
      <w:r w:rsidR="00645FDE" w:rsidRPr="00782DC9">
        <w:rPr>
          <w:rStyle w:val="SubtleEmphasis"/>
          <w:rFonts w:ascii="Arial" w:hAnsi="Arial" w:cs="Arial"/>
          <w:sz w:val="22"/>
          <w:szCs w:val="22"/>
        </w:rPr>
        <w:t>a number of Catholic Independent Schools</w:t>
      </w:r>
      <w:r w:rsidR="00227254" w:rsidRPr="00782DC9">
        <w:rPr>
          <w:rStyle w:val="SubtleEmphasis"/>
          <w:rFonts w:ascii="Arial" w:hAnsi="Arial" w:cs="Arial"/>
          <w:sz w:val="22"/>
          <w:szCs w:val="22"/>
        </w:rPr>
        <w:t>.</w:t>
      </w:r>
      <w:r w:rsidR="004B1024" w:rsidRPr="00782DC9">
        <w:rPr>
          <w:rStyle w:val="SubtleEmphasis"/>
          <w:rFonts w:ascii="Arial" w:hAnsi="Arial" w:cs="Arial"/>
          <w:sz w:val="22"/>
          <w:szCs w:val="22"/>
        </w:rPr>
        <w:t xml:space="preserve"> </w:t>
      </w:r>
    </w:p>
    <w:p w14:paraId="127A006D" w14:textId="16CD975B" w:rsidR="00583CA8" w:rsidRPr="00782DC9" w:rsidRDefault="00227254" w:rsidP="00227254">
      <w:pPr>
        <w:pStyle w:val="Heading1"/>
        <w:rPr>
          <w:rStyle w:val="SubtleEmphasis"/>
          <w:rFonts w:ascii="Arial" w:hAnsi="Arial" w:cs="Arial"/>
          <w:color w:val="auto"/>
          <w:sz w:val="22"/>
          <w:szCs w:val="22"/>
        </w:rPr>
      </w:pPr>
      <w:r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The proposed </w:t>
      </w:r>
      <w:r w:rsidR="00884C26" w:rsidRPr="00782DC9">
        <w:rPr>
          <w:rStyle w:val="SubtleEmphasis"/>
          <w:rFonts w:ascii="Arial" w:hAnsi="Arial" w:cs="Arial"/>
          <w:color w:val="auto"/>
          <w:sz w:val="22"/>
          <w:szCs w:val="22"/>
        </w:rPr>
        <w:t>Agreement</w:t>
      </w:r>
      <w:r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 has the support and endorsement of your </w:t>
      </w:r>
      <w:r w:rsidR="007D2CDE" w:rsidRPr="00782DC9">
        <w:rPr>
          <w:rStyle w:val="SubtleEmphasis"/>
          <w:rFonts w:ascii="Arial" w:hAnsi="Arial" w:cs="Arial"/>
          <w:color w:val="auto"/>
          <w:sz w:val="22"/>
          <w:szCs w:val="22"/>
        </w:rPr>
        <w:t>E</w:t>
      </w:r>
      <w:r w:rsidR="009430A7" w:rsidRPr="00782DC9">
        <w:rPr>
          <w:rStyle w:val="SubtleEmphasis"/>
          <w:rFonts w:ascii="Arial" w:hAnsi="Arial" w:cs="Arial"/>
          <w:color w:val="auto"/>
          <w:sz w:val="22"/>
          <w:szCs w:val="22"/>
        </w:rPr>
        <w:t>mployer</w:t>
      </w:r>
      <w:r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 and the IEU. </w:t>
      </w:r>
    </w:p>
    <w:p w14:paraId="6D6F0CD1" w14:textId="4223CD81" w:rsidR="00583CA8" w:rsidRPr="00782DC9" w:rsidRDefault="00227254" w:rsidP="00227254">
      <w:pPr>
        <w:pStyle w:val="Heading1"/>
        <w:rPr>
          <w:rStyle w:val="SubtleEmphasis"/>
          <w:rFonts w:ascii="Arial" w:hAnsi="Arial" w:cs="Arial"/>
          <w:color w:val="auto"/>
          <w:sz w:val="22"/>
          <w:szCs w:val="22"/>
        </w:rPr>
      </w:pPr>
      <w:r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However, in order for it to be approved, it must be supported by </w:t>
      </w:r>
      <w:r w:rsidR="00022423" w:rsidRPr="00782DC9">
        <w:rPr>
          <w:rStyle w:val="SubtleEmphasis"/>
          <w:rFonts w:ascii="Arial" w:hAnsi="Arial" w:cs="Arial"/>
          <w:color w:val="auto"/>
          <w:sz w:val="22"/>
          <w:szCs w:val="22"/>
        </w:rPr>
        <w:t>S</w:t>
      </w:r>
      <w:r w:rsidR="003718C3"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upport </w:t>
      </w:r>
      <w:r w:rsidR="00022423" w:rsidRPr="00782DC9">
        <w:rPr>
          <w:rStyle w:val="SubtleEmphasis"/>
          <w:rFonts w:ascii="Arial" w:hAnsi="Arial" w:cs="Arial"/>
          <w:color w:val="auto"/>
          <w:sz w:val="22"/>
          <w:szCs w:val="22"/>
        </w:rPr>
        <w:t>S</w:t>
      </w:r>
      <w:r w:rsidR="003718C3" w:rsidRPr="00782DC9">
        <w:rPr>
          <w:rStyle w:val="SubtleEmphasis"/>
          <w:rFonts w:ascii="Arial" w:hAnsi="Arial" w:cs="Arial"/>
          <w:color w:val="auto"/>
          <w:sz w:val="22"/>
          <w:szCs w:val="22"/>
        </w:rPr>
        <w:t>taff</w:t>
      </w:r>
      <w:r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 in a ballot. </w:t>
      </w:r>
      <w:r w:rsidR="00583CA8"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See below for a </w:t>
      </w:r>
      <w:r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summary of the proposed </w:t>
      </w:r>
      <w:r w:rsidR="00884C26" w:rsidRPr="00782DC9">
        <w:rPr>
          <w:rStyle w:val="SubtleEmphasis"/>
          <w:rFonts w:ascii="Arial" w:hAnsi="Arial" w:cs="Arial"/>
          <w:color w:val="auto"/>
          <w:sz w:val="22"/>
          <w:szCs w:val="22"/>
        </w:rPr>
        <w:t>Agreement</w:t>
      </w:r>
      <w:r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 to assist you in </w:t>
      </w:r>
      <w:r w:rsidR="000C65B9" w:rsidRPr="00782DC9">
        <w:rPr>
          <w:rStyle w:val="SubtleEmphasis"/>
          <w:rFonts w:ascii="Arial" w:hAnsi="Arial" w:cs="Arial"/>
          <w:color w:val="auto"/>
          <w:sz w:val="22"/>
          <w:szCs w:val="22"/>
        </w:rPr>
        <w:t xml:space="preserve">making </w:t>
      </w:r>
      <w:r w:rsidRPr="00782DC9">
        <w:rPr>
          <w:rStyle w:val="SubtleEmphasis"/>
          <w:rFonts w:ascii="Arial" w:hAnsi="Arial" w:cs="Arial"/>
          <w:color w:val="auto"/>
          <w:sz w:val="22"/>
          <w:szCs w:val="22"/>
        </w:rPr>
        <w:t>an informed vote.</w:t>
      </w:r>
    </w:p>
    <w:p w14:paraId="584BA91B" w14:textId="77777777" w:rsidR="00583CA8" w:rsidRPr="00583CA8" w:rsidRDefault="00583CA8" w:rsidP="00583CA8">
      <w:pPr>
        <w:pStyle w:val="Heading1"/>
        <w:rPr>
          <w:sz w:val="28"/>
          <w:szCs w:val="28"/>
        </w:rPr>
      </w:pPr>
      <w:r w:rsidRPr="00583CA8">
        <w:rPr>
          <w:sz w:val="28"/>
          <w:szCs w:val="28"/>
        </w:rPr>
        <w:t>What is the name of the proposed A</w:t>
      </w:r>
      <w:r w:rsidR="00884C26">
        <w:rPr>
          <w:sz w:val="28"/>
          <w:szCs w:val="28"/>
        </w:rPr>
        <w:t>greement</w:t>
      </w:r>
      <w:r w:rsidRPr="00583CA8">
        <w:rPr>
          <w:sz w:val="28"/>
          <w:szCs w:val="28"/>
        </w:rPr>
        <w:t>?</w:t>
      </w:r>
    </w:p>
    <w:p w14:paraId="69A36253" w14:textId="712015A4" w:rsidR="00583CA8" w:rsidRPr="00782DC9" w:rsidRDefault="00525A37" w:rsidP="00583CA8">
      <w:pPr>
        <w:pStyle w:val="NoSpacing"/>
        <w:rPr>
          <w:rFonts w:ascii="Arial" w:hAnsi="Arial" w:cs="Arial"/>
          <w:b/>
          <w:bCs/>
          <w:i/>
          <w:sz w:val="28"/>
          <w:szCs w:val="28"/>
        </w:rPr>
      </w:pPr>
      <w:r w:rsidRPr="00782DC9">
        <w:rPr>
          <w:rFonts w:ascii="Arial" w:hAnsi="Arial" w:cs="Arial"/>
          <w:i/>
        </w:rPr>
        <w:t>NSW Catholic Independent Schools (</w:t>
      </w:r>
      <w:r w:rsidR="003718C3" w:rsidRPr="00782DC9">
        <w:rPr>
          <w:rFonts w:ascii="Arial" w:hAnsi="Arial" w:cs="Arial"/>
          <w:i/>
        </w:rPr>
        <w:t>Support Staff</w:t>
      </w:r>
      <w:r w:rsidR="00437962" w:rsidRPr="00782DC9">
        <w:rPr>
          <w:rFonts w:ascii="Arial" w:hAnsi="Arial" w:cs="Arial"/>
          <w:i/>
        </w:rPr>
        <w:t xml:space="preserve"> – Model </w:t>
      </w:r>
      <w:r w:rsidR="000A7E5B" w:rsidRPr="00782DC9">
        <w:rPr>
          <w:rFonts w:ascii="Arial" w:hAnsi="Arial" w:cs="Arial"/>
          <w:i/>
        </w:rPr>
        <w:t>C</w:t>
      </w:r>
      <w:r w:rsidRPr="00782DC9">
        <w:rPr>
          <w:rFonts w:ascii="Arial" w:hAnsi="Arial" w:cs="Arial"/>
          <w:i/>
        </w:rPr>
        <w:t>) Multi</w:t>
      </w:r>
      <w:r w:rsidR="000C65B9" w:rsidRPr="00782DC9">
        <w:rPr>
          <w:rFonts w:ascii="Arial" w:hAnsi="Arial" w:cs="Arial"/>
          <w:i/>
        </w:rPr>
        <w:t>-</w:t>
      </w:r>
      <w:r w:rsidR="00437962" w:rsidRPr="00782DC9">
        <w:rPr>
          <w:rFonts w:ascii="Arial" w:hAnsi="Arial" w:cs="Arial"/>
          <w:i/>
        </w:rPr>
        <w:t>Enterprise Agreement 20</w:t>
      </w:r>
      <w:r w:rsidR="00EB09CB" w:rsidRPr="00782DC9">
        <w:rPr>
          <w:rFonts w:ascii="Arial" w:hAnsi="Arial" w:cs="Arial"/>
          <w:i/>
        </w:rPr>
        <w:t>20</w:t>
      </w:r>
      <w:r w:rsidR="00583CA8" w:rsidRPr="00782DC9">
        <w:rPr>
          <w:rFonts w:ascii="Arial" w:hAnsi="Arial" w:cs="Arial"/>
          <w:i/>
        </w:rPr>
        <w:t>.</w:t>
      </w:r>
    </w:p>
    <w:p w14:paraId="3BFFEB1C" w14:textId="77777777" w:rsidR="00583CA8" w:rsidRPr="00583CA8" w:rsidRDefault="00583CA8" w:rsidP="00583CA8">
      <w:pPr>
        <w:pStyle w:val="Heading1"/>
        <w:rPr>
          <w:sz w:val="28"/>
          <w:szCs w:val="28"/>
        </w:rPr>
      </w:pPr>
      <w:r w:rsidRPr="00583CA8">
        <w:rPr>
          <w:sz w:val="28"/>
          <w:szCs w:val="28"/>
        </w:rPr>
        <w:t xml:space="preserve">What is a multi-enterprise </w:t>
      </w:r>
      <w:r w:rsidR="00884C26">
        <w:rPr>
          <w:sz w:val="28"/>
          <w:szCs w:val="28"/>
        </w:rPr>
        <w:t>a</w:t>
      </w:r>
      <w:r w:rsidRPr="00583CA8">
        <w:rPr>
          <w:sz w:val="28"/>
          <w:szCs w:val="28"/>
        </w:rPr>
        <w:t xml:space="preserve">greement? </w:t>
      </w:r>
    </w:p>
    <w:p w14:paraId="63EB6CA8" w14:textId="7FF458B4" w:rsidR="00583CA8" w:rsidRPr="00782DC9" w:rsidRDefault="00583CA8" w:rsidP="00583CA8">
      <w:pPr>
        <w:rPr>
          <w:rFonts w:ascii="Arial" w:hAnsi="Arial" w:cs="Arial"/>
        </w:rPr>
      </w:pPr>
      <w:r w:rsidRPr="00782DC9">
        <w:rPr>
          <w:rFonts w:ascii="Arial" w:hAnsi="Arial" w:cs="Arial"/>
        </w:rPr>
        <w:t xml:space="preserve">The </w:t>
      </w:r>
      <w:r w:rsidR="00884C26" w:rsidRPr="00782DC9">
        <w:rPr>
          <w:rFonts w:ascii="Arial" w:hAnsi="Arial" w:cs="Arial"/>
        </w:rPr>
        <w:t>Agreement</w:t>
      </w:r>
      <w:r w:rsidRPr="00782DC9">
        <w:rPr>
          <w:rFonts w:ascii="Arial" w:hAnsi="Arial" w:cs="Arial"/>
        </w:rPr>
        <w:t xml:space="preserve"> is a multi-enterprise agreement</w:t>
      </w:r>
      <w:r w:rsidR="00263BF4" w:rsidRPr="00782DC9">
        <w:rPr>
          <w:rFonts w:ascii="Arial" w:hAnsi="Arial" w:cs="Arial"/>
        </w:rPr>
        <w:t xml:space="preserve"> because it covers </w:t>
      </w:r>
      <w:r w:rsidR="00C73BC2" w:rsidRPr="00782DC9">
        <w:rPr>
          <w:rFonts w:ascii="Arial" w:hAnsi="Arial" w:cs="Arial"/>
        </w:rPr>
        <w:t>S</w:t>
      </w:r>
      <w:r w:rsidR="003718C3" w:rsidRPr="00782DC9">
        <w:rPr>
          <w:rFonts w:ascii="Arial" w:hAnsi="Arial" w:cs="Arial"/>
        </w:rPr>
        <w:t xml:space="preserve">upport </w:t>
      </w:r>
      <w:r w:rsidR="00C73BC2" w:rsidRPr="00782DC9">
        <w:rPr>
          <w:rFonts w:ascii="Arial" w:hAnsi="Arial" w:cs="Arial"/>
        </w:rPr>
        <w:t>S</w:t>
      </w:r>
      <w:r w:rsidR="003718C3" w:rsidRPr="00782DC9">
        <w:rPr>
          <w:rFonts w:ascii="Arial" w:hAnsi="Arial" w:cs="Arial"/>
        </w:rPr>
        <w:t>taff</w:t>
      </w:r>
      <w:r w:rsidR="00263BF4" w:rsidRPr="00782DC9">
        <w:rPr>
          <w:rFonts w:ascii="Arial" w:hAnsi="Arial" w:cs="Arial"/>
        </w:rPr>
        <w:t xml:space="preserve"> at</w:t>
      </w:r>
      <w:r w:rsidRPr="00782DC9">
        <w:rPr>
          <w:rFonts w:ascii="Arial" w:hAnsi="Arial" w:cs="Arial"/>
        </w:rPr>
        <w:t xml:space="preserve"> different </w:t>
      </w:r>
      <w:r w:rsidR="000C65B9" w:rsidRPr="00782DC9">
        <w:rPr>
          <w:rFonts w:ascii="Arial" w:hAnsi="Arial" w:cs="Arial"/>
        </w:rPr>
        <w:t>Schools/</w:t>
      </w:r>
      <w:r w:rsidRPr="00782DC9">
        <w:rPr>
          <w:rFonts w:ascii="Arial" w:hAnsi="Arial" w:cs="Arial"/>
        </w:rPr>
        <w:t xml:space="preserve">Colleges. </w:t>
      </w:r>
    </w:p>
    <w:p w14:paraId="59B460EA" w14:textId="77777777" w:rsidR="00583CA8" w:rsidRPr="00583CA8" w:rsidRDefault="00583CA8" w:rsidP="00583CA8">
      <w:pPr>
        <w:pStyle w:val="Heading1"/>
        <w:rPr>
          <w:sz w:val="28"/>
          <w:szCs w:val="28"/>
        </w:rPr>
      </w:pPr>
      <w:r w:rsidRPr="00583CA8">
        <w:rPr>
          <w:sz w:val="28"/>
          <w:szCs w:val="28"/>
        </w:rPr>
        <w:t xml:space="preserve">Term of the proposed </w:t>
      </w:r>
      <w:r w:rsidR="00884C26">
        <w:rPr>
          <w:sz w:val="28"/>
          <w:szCs w:val="28"/>
        </w:rPr>
        <w:t>Agreement</w:t>
      </w:r>
    </w:p>
    <w:p w14:paraId="77F6E2D2" w14:textId="52A1E58C" w:rsidR="00583CA8" w:rsidRPr="00782DC9" w:rsidRDefault="00583CA8" w:rsidP="00583CA8">
      <w:pPr>
        <w:rPr>
          <w:rFonts w:ascii="Arial" w:hAnsi="Arial" w:cs="Arial"/>
        </w:rPr>
      </w:pPr>
      <w:r w:rsidRPr="00782DC9">
        <w:rPr>
          <w:rFonts w:ascii="Arial" w:hAnsi="Arial" w:cs="Arial"/>
        </w:rPr>
        <w:t>If approved by the Fair Work Commission,</w:t>
      </w:r>
      <w:r w:rsidR="00D64D4E" w:rsidRPr="00782DC9">
        <w:rPr>
          <w:rFonts w:ascii="Arial" w:hAnsi="Arial" w:cs="Arial"/>
        </w:rPr>
        <w:t xml:space="preserve"> the Agreement</w:t>
      </w:r>
      <w:r w:rsidR="002F7ACE" w:rsidRPr="00782DC9">
        <w:rPr>
          <w:rFonts w:ascii="Arial" w:hAnsi="Arial" w:cs="Arial"/>
        </w:rPr>
        <w:t xml:space="preserve"> will expire on 31</w:t>
      </w:r>
      <w:r w:rsidR="00BB5EA2" w:rsidRPr="00782DC9">
        <w:rPr>
          <w:rFonts w:ascii="Arial" w:hAnsi="Arial" w:cs="Arial"/>
        </w:rPr>
        <w:t> </w:t>
      </w:r>
      <w:r w:rsidR="002F7ACE" w:rsidRPr="00782DC9">
        <w:rPr>
          <w:rFonts w:ascii="Arial" w:hAnsi="Arial" w:cs="Arial"/>
        </w:rPr>
        <w:t>December 20</w:t>
      </w:r>
      <w:r w:rsidR="00EB09CB" w:rsidRPr="00782DC9">
        <w:rPr>
          <w:rFonts w:ascii="Arial" w:hAnsi="Arial" w:cs="Arial"/>
        </w:rPr>
        <w:t>21</w:t>
      </w:r>
      <w:r w:rsidRPr="00782DC9">
        <w:rPr>
          <w:rFonts w:ascii="Arial" w:hAnsi="Arial" w:cs="Arial"/>
        </w:rPr>
        <w:t xml:space="preserve">. However, it </w:t>
      </w:r>
      <w:r w:rsidR="00437962" w:rsidRPr="00782DC9">
        <w:rPr>
          <w:rFonts w:ascii="Arial" w:hAnsi="Arial" w:cs="Arial"/>
        </w:rPr>
        <w:t>will</w:t>
      </w:r>
      <w:r w:rsidRPr="00782DC9">
        <w:rPr>
          <w:rFonts w:ascii="Arial" w:hAnsi="Arial" w:cs="Arial"/>
        </w:rPr>
        <w:t xml:space="preserve"> remain in place after this date until it is terminated or replaced.</w:t>
      </w:r>
    </w:p>
    <w:p w14:paraId="55688F1E" w14:textId="3E5F5277" w:rsidR="00583CA8" w:rsidRPr="00583CA8" w:rsidRDefault="00583CA8" w:rsidP="00583CA8">
      <w:pPr>
        <w:pStyle w:val="Heading1"/>
        <w:rPr>
          <w:sz w:val="28"/>
          <w:szCs w:val="28"/>
        </w:rPr>
      </w:pPr>
      <w:r w:rsidRPr="00583CA8">
        <w:rPr>
          <w:sz w:val="28"/>
          <w:szCs w:val="28"/>
        </w:rPr>
        <w:t>The proposed A</w:t>
      </w:r>
      <w:r w:rsidR="00884C26">
        <w:rPr>
          <w:sz w:val="28"/>
          <w:szCs w:val="28"/>
        </w:rPr>
        <w:t>greement</w:t>
      </w:r>
      <w:r w:rsidRPr="00583CA8">
        <w:rPr>
          <w:sz w:val="28"/>
          <w:szCs w:val="28"/>
        </w:rPr>
        <w:t xml:space="preserve"> provides higher pay as well as back</w:t>
      </w:r>
      <w:r w:rsidR="00BB5EA2">
        <w:rPr>
          <w:sz w:val="28"/>
          <w:szCs w:val="28"/>
        </w:rPr>
        <w:noBreakHyphen/>
      </w:r>
      <w:r w:rsidRPr="00583CA8">
        <w:rPr>
          <w:sz w:val="28"/>
          <w:szCs w:val="28"/>
        </w:rPr>
        <w:t>pay</w:t>
      </w:r>
    </w:p>
    <w:p w14:paraId="2747636B" w14:textId="1E9F87DF" w:rsidR="00C96B2B" w:rsidRPr="00782DC9" w:rsidRDefault="00583CA8" w:rsidP="00C96B2B">
      <w:pPr>
        <w:rPr>
          <w:rFonts w:ascii="Arial" w:hAnsi="Arial" w:cs="Arial"/>
          <w:b/>
        </w:rPr>
      </w:pPr>
      <w:r w:rsidRPr="00782DC9">
        <w:rPr>
          <w:rFonts w:ascii="Arial" w:hAnsi="Arial" w:cs="Arial"/>
        </w:rPr>
        <w:t xml:space="preserve">If the </w:t>
      </w:r>
      <w:r w:rsidR="00C96B2B" w:rsidRPr="00782DC9">
        <w:rPr>
          <w:rFonts w:ascii="Arial" w:hAnsi="Arial" w:cs="Arial"/>
        </w:rPr>
        <w:t>A</w:t>
      </w:r>
      <w:r w:rsidR="00884C26" w:rsidRPr="00782DC9">
        <w:rPr>
          <w:rFonts w:ascii="Arial" w:hAnsi="Arial" w:cs="Arial"/>
        </w:rPr>
        <w:t>greement</w:t>
      </w:r>
      <w:r w:rsidR="00C96B2B" w:rsidRPr="00782DC9">
        <w:rPr>
          <w:rFonts w:ascii="Arial" w:hAnsi="Arial" w:cs="Arial"/>
        </w:rPr>
        <w:t xml:space="preserve"> </w:t>
      </w:r>
      <w:r w:rsidRPr="00782DC9">
        <w:rPr>
          <w:rFonts w:ascii="Arial" w:hAnsi="Arial" w:cs="Arial"/>
        </w:rPr>
        <w:t xml:space="preserve">is approved, </w:t>
      </w:r>
      <w:r w:rsidR="009D6E42" w:rsidRPr="00782DC9">
        <w:rPr>
          <w:rFonts w:ascii="Arial" w:hAnsi="Arial" w:cs="Arial"/>
        </w:rPr>
        <w:t>Employees</w:t>
      </w:r>
      <w:r w:rsidRPr="00782DC9">
        <w:rPr>
          <w:rFonts w:ascii="Arial" w:hAnsi="Arial" w:cs="Arial"/>
        </w:rPr>
        <w:t xml:space="preserve"> will receive </w:t>
      </w:r>
      <w:r w:rsidR="00C96B2B" w:rsidRPr="00782DC9">
        <w:rPr>
          <w:rFonts w:ascii="Arial" w:hAnsi="Arial" w:cs="Arial"/>
        </w:rPr>
        <w:t xml:space="preserve">the following </w:t>
      </w:r>
      <w:r w:rsidRPr="00782DC9">
        <w:rPr>
          <w:rFonts w:ascii="Arial" w:hAnsi="Arial" w:cs="Arial"/>
        </w:rPr>
        <w:t>increase</w:t>
      </w:r>
      <w:r w:rsidR="00C96B2B" w:rsidRPr="00782DC9">
        <w:rPr>
          <w:rFonts w:ascii="Arial" w:hAnsi="Arial" w:cs="Arial"/>
        </w:rPr>
        <w:t>s;</w:t>
      </w:r>
    </w:p>
    <w:p w14:paraId="78BDBA76" w14:textId="033993C7" w:rsidR="00336102" w:rsidRPr="00782DC9" w:rsidRDefault="00EB09CB" w:rsidP="008D674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82DC9">
        <w:rPr>
          <w:rFonts w:ascii="Arial" w:hAnsi="Arial" w:cs="Arial"/>
        </w:rPr>
        <w:t xml:space="preserve">2.5% </w:t>
      </w:r>
      <w:r w:rsidR="00474309" w:rsidRPr="00782DC9">
        <w:rPr>
          <w:rFonts w:ascii="Arial" w:hAnsi="Arial" w:cs="Arial"/>
        </w:rPr>
        <w:t>wage</w:t>
      </w:r>
      <w:r w:rsidR="00437962" w:rsidRPr="00782DC9">
        <w:rPr>
          <w:rFonts w:ascii="Arial" w:hAnsi="Arial" w:cs="Arial"/>
        </w:rPr>
        <w:t xml:space="preserve"> increase </w:t>
      </w:r>
      <w:r w:rsidR="00266119" w:rsidRPr="00782DC9">
        <w:rPr>
          <w:rFonts w:ascii="Arial" w:hAnsi="Arial" w:cs="Arial"/>
        </w:rPr>
        <w:t>from the first full pay period on or after 29 January 2020</w:t>
      </w:r>
      <w:r w:rsidR="00266119" w:rsidRPr="00782DC9">
        <w:rPr>
          <w:rFonts w:ascii="Arial" w:hAnsi="Arial" w:cs="Arial"/>
        </w:rPr>
        <w:br/>
      </w:r>
      <w:r w:rsidR="00DA6601" w:rsidRPr="00782DC9">
        <w:rPr>
          <w:rFonts w:ascii="Arial" w:hAnsi="Arial" w:cs="Arial"/>
        </w:rPr>
        <w:t>(back-dated where appropriate)</w:t>
      </w:r>
    </w:p>
    <w:p w14:paraId="52E6E32D" w14:textId="77777777" w:rsidR="00F71B43" w:rsidRPr="00782DC9" w:rsidRDefault="00F71B43" w:rsidP="00F71B43">
      <w:pPr>
        <w:pStyle w:val="ListParagraph"/>
        <w:rPr>
          <w:rFonts w:ascii="Arial" w:hAnsi="Arial" w:cs="Arial"/>
        </w:rPr>
      </w:pPr>
    </w:p>
    <w:p w14:paraId="21A742B8" w14:textId="268EDACC" w:rsidR="00336102" w:rsidRPr="00782DC9" w:rsidRDefault="00437962" w:rsidP="008D674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82DC9">
        <w:rPr>
          <w:rFonts w:ascii="Arial" w:hAnsi="Arial" w:cs="Arial"/>
        </w:rPr>
        <w:t>2.</w:t>
      </w:r>
      <w:r w:rsidR="00E51883" w:rsidRPr="00782DC9">
        <w:rPr>
          <w:rFonts w:ascii="Arial" w:hAnsi="Arial" w:cs="Arial"/>
        </w:rPr>
        <w:t>28</w:t>
      </w:r>
      <w:r w:rsidR="00DA6601" w:rsidRPr="00782DC9">
        <w:rPr>
          <w:rFonts w:ascii="Arial" w:hAnsi="Arial" w:cs="Arial"/>
        </w:rPr>
        <w:t xml:space="preserve">% </w:t>
      </w:r>
      <w:r w:rsidR="00474309" w:rsidRPr="00782DC9">
        <w:rPr>
          <w:rFonts w:ascii="Arial" w:hAnsi="Arial" w:cs="Arial"/>
        </w:rPr>
        <w:t>wage</w:t>
      </w:r>
      <w:r w:rsidR="00DA6601" w:rsidRPr="00782DC9">
        <w:rPr>
          <w:rFonts w:ascii="Arial" w:hAnsi="Arial" w:cs="Arial"/>
        </w:rPr>
        <w:t xml:space="preserve"> increase </w:t>
      </w:r>
      <w:r w:rsidR="00266119" w:rsidRPr="00782DC9">
        <w:rPr>
          <w:rFonts w:ascii="Arial" w:hAnsi="Arial" w:cs="Arial"/>
        </w:rPr>
        <w:t>from the first full pay period on or after 29 January</w:t>
      </w:r>
      <w:r w:rsidRPr="00782DC9">
        <w:rPr>
          <w:rFonts w:ascii="Arial" w:hAnsi="Arial" w:cs="Arial"/>
        </w:rPr>
        <w:t xml:space="preserve"> 20</w:t>
      </w:r>
      <w:r w:rsidR="00E51883" w:rsidRPr="00782DC9">
        <w:rPr>
          <w:rFonts w:ascii="Arial" w:hAnsi="Arial" w:cs="Arial"/>
        </w:rPr>
        <w:t>21</w:t>
      </w:r>
      <w:r w:rsidR="00266119" w:rsidRPr="00782DC9">
        <w:rPr>
          <w:rFonts w:ascii="Arial" w:hAnsi="Arial" w:cs="Arial"/>
        </w:rPr>
        <w:t>.</w:t>
      </w:r>
    </w:p>
    <w:p w14:paraId="1DAEE779" w14:textId="0A864823" w:rsidR="00583CA8" w:rsidRPr="00782DC9" w:rsidRDefault="00583CA8" w:rsidP="00583CA8">
      <w:pPr>
        <w:rPr>
          <w:rFonts w:ascii="Arial" w:hAnsi="Arial" w:cs="Arial"/>
        </w:rPr>
      </w:pPr>
      <w:r w:rsidRPr="00782DC9">
        <w:rPr>
          <w:rFonts w:ascii="Arial" w:hAnsi="Arial" w:cs="Arial"/>
        </w:rPr>
        <w:t xml:space="preserve">In addition, </w:t>
      </w:r>
      <w:r w:rsidR="003718C3" w:rsidRPr="00782DC9">
        <w:rPr>
          <w:rFonts w:ascii="Arial" w:hAnsi="Arial" w:cs="Arial"/>
        </w:rPr>
        <w:t xml:space="preserve">work related </w:t>
      </w:r>
      <w:r w:rsidR="00AF3382" w:rsidRPr="00782DC9">
        <w:rPr>
          <w:rFonts w:ascii="Arial" w:hAnsi="Arial" w:cs="Arial"/>
        </w:rPr>
        <w:t>allowances will increase</w:t>
      </w:r>
      <w:r w:rsidR="00437962" w:rsidRPr="00782DC9">
        <w:rPr>
          <w:rFonts w:ascii="Arial" w:hAnsi="Arial" w:cs="Arial"/>
        </w:rPr>
        <w:t xml:space="preserve"> in line with </w:t>
      </w:r>
      <w:r w:rsidR="00474309" w:rsidRPr="00782DC9">
        <w:rPr>
          <w:rFonts w:ascii="Arial" w:hAnsi="Arial" w:cs="Arial"/>
        </w:rPr>
        <w:t>wage</w:t>
      </w:r>
      <w:r w:rsidR="00437962" w:rsidRPr="00782DC9">
        <w:rPr>
          <w:rFonts w:ascii="Arial" w:hAnsi="Arial" w:cs="Arial"/>
        </w:rPr>
        <w:t xml:space="preserve"> increases</w:t>
      </w:r>
      <w:r w:rsidR="00DA6601" w:rsidRPr="00782DC9">
        <w:rPr>
          <w:rFonts w:ascii="Arial" w:hAnsi="Arial" w:cs="Arial"/>
        </w:rPr>
        <w:t>.</w:t>
      </w:r>
    </w:p>
    <w:p w14:paraId="434BD6C6" w14:textId="7673C0F9" w:rsidR="00252351" w:rsidRDefault="00C21A8C" w:rsidP="00583CA8">
      <w:pPr>
        <w:rPr>
          <w:rFonts w:ascii="Arial" w:hAnsi="Arial" w:cs="Arial"/>
          <w:highlight w:val="yellow"/>
        </w:rPr>
      </w:pPr>
      <w:r w:rsidRPr="00782DC9">
        <w:rPr>
          <w:rFonts w:ascii="Arial" w:hAnsi="Arial" w:cs="Arial"/>
          <w:highlight w:val="yellow"/>
        </w:rPr>
        <w:t>Pa</w:t>
      </w:r>
      <w:r w:rsidR="00C96B2B" w:rsidRPr="00782DC9">
        <w:rPr>
          <w:rFonts w:ascii="Arial" w:hAnsi="Arial" w:cs="Arial"/>
          <w:highlight w:val="yellow"/>
        </w:rPr>
        <w:t>y increases</w:t>
      </w:r>
      <w:r w:rsidRPr="00782DC9">
        <w:rPr>
          <w:rFonts w:ascii="Arial" w:hAnsi="Arial" w:cs="Arial"/>
          <w:highlight w:val="yellow"/>
        </w:rPr>
        <w:t xml:space="preserve"> (including back-pay, where applicable)</w:t>
      </w:r>
      <w:r w:rsidR="00C96B2B" w:rsidRPr="00782DC9">
        <w:rPr>
          <w:rFonts w:ascii="Arial" w:hAnsi="Arial" w:cs="Arial"/>
          <w:highlight w:val="yellow"/>
        </w:rPr>
        <w:t xml:space="preserve"> will flow through </w:t>
      </w:r>
      <w:r w:rsidR="00252351">
        <w:rPr>
          <w:rFonts w:ascii="Arial" w:hAnsi="Arial" w:cs="Arial"/>
          <w:highlight w:val="yellow"/>
        </w:rPr>
        <w:t xml:space="preserve">as soon as practicable if there is a successful “Yes” vote at the School. </w:t>
      </w:r>
    </w:p>
    <w:p w14:paraId="556D7EB6" w14:textId="4CD4F5B0" w:rsidR="002D5434" w:rsidRPr="00782DC9" w:rsidRDefault="00E84202" w:rsidP="00583CA8">
      <w:pPr>
        <w:rPr>
          <w:rFonts w:ascii="Arial" w:hAnsi="Arial" w:cs="Arial"/>
        </w:rPr>
      </w:pPr>
      <w:r w:rsidRPr="00782DC9">
        <w:rPr>
          <w:rFonts w:ascii="Arial" w:hAnsi="Arial" w:cs="Arial"/>
        </w:rPr>
        <w:t xml:space="preserve">The </w:t>
      </w:r>
      <w:r w:rsidR="00AC2A32" w:rsidRPr="00782DC9">
        <w:rPr>
          <w:rFonts w:ascii="Arial" w:hAnsi="Arial" w:cs="Arial"/>
        </w:rPr>
        <w:t xml:space="preserve">Superannuation Guarantee Charge </w:t>
      </w:r>
      <w:r w:rsidRPr="00782DC9">
        <w:rPr>
          <w:rFonts w:ascii="Arial" w:hAnsi="Arial" w:cs="Arial"/>
        </w:rPr>
        <w:t xml:space="preserve">is scheduled to increase to 10% in 2021. If this increase does not </w:t>
      </w:r>
      <w:r w:rsidR="002E11A8" w:rsidRPr="00782DC9">
        <w:rPr>
          <w:rFonts w:ascii="Arial" w:hAnsi="Arial" w:cs="Arial"/>
        </w:rPr>
        <w:t>go ahead</w:t>
      </w:r>
      <w:r w:rsidRPr="00782DC9">
        <w:rPr>
          <w:rFonts w:ascii="Arial" w:hAnsi="Arial" w:cs="Arial"/>
        </w:rPr>
        <w:t xml:space="preserve">, the salary </w:t>
      </w:r>
      <w:proofErr w:type="gramStart"/>
      <w:r w:rsidRPr="00782DC9">
        <w:rPr>
          <w:rFonts w:ascii="Arial" w:hAnsi="Arial" w:cs="Arial"/>
        </w:rPr>
        <w:t>increase</w:t>
      </w:r>
      <w:proofErr w:type="gramEnd"/>
      <w:r w:rsidRPr="00782DC9">
        <w:rPr>
          <w:rFonts w:ascii="Arial" w:hAnsi="Arial" w:cs="Arial"/>
        </w:rPr>
        <w:t xml:space="preserve"> for 2021 </w:t>
      </w:r>
      <w:r w:rsidR="0036046A" w:rsidRPr="00782DC9">
        <w:rPr>
          <w:rFonts w:ascii="Arial" w:hAnsi="Arial" w:cs="Arial"/>
        </w:rPr>
        <w:t>will</w:t>
      </w:r>
      <w:r w:rsidRPr="00782DC9">
        <w:rPr>
          <w:rFonts w:ascii="Arial" w:hAnsi="Arial" w:cs="Arial"/>
        </w:rPr>
        <w:t xml:space="preserve"> be increased to a maximum of 2.5% if this occurs for NSW Government school teachers.  </w:t>
      </w:r>
    </w:p>
    <w:p w14:paraId="5C8FC94E" w14:textId="77777777" w:rsidR="00583CA8" w:rsidRPr="00583CA8" w:rsidRDefault="00583CA8" w:rsidP="00583CA8">
      <w:pPr>
        <w:pStyle w:val="Heading1"/>
        <w:rPr>
          <w:sz w:val="28"/>
          <w:szCs w:val="28"/>
        </w:rPr>
      </w:pPr>
      <w:r w:rsidRPr="00583CA8">
        <w:rPr>
          <w:sz w:val="28"/>
          <w:szCs w:val="28"/>
        </w:rPr>
        <w:lastRenderedPageBreak/>
        <w:t>Improved conditions under proposed A</w:t>
      </w:r>
      <w:r w:rsidR="000A5DFB">
        <w:rPr>
          <w:sz w:val="28"/>
          <w:szCs w:val="28"/>
        </w:rPr>
        <w:t>greement</w:t>
      </w:r>
      <w:r w:rsidRPr="00583CA8">
        <w:rPr>
          <w:sz w:val="28"/>
          <w:szCs w:val="28"/>
        </w:rPr>
        <w:t xml:space="preserve"> </w:t>
      </w:r>
    </w:p>
    <w:p w14:paraId="132AAE59" w14:textId="249F5179" w:rsidR="00583CA8" w:rsidRPr="004629CA" w:rsidRDefault="00583CA8" w:rsidP="00583CA8">
      <w:pPr>
        <w:rPr>
          <w:rFonts w:ascii="Arial" w:hAnsi="Arial" w:cs="Arial"/>
        </w:rPr>
      </w:pPr>
      <w:r w:rsidRPr="004629CA">
        <w:rPr>
          <w:rFonts w:ascii="Arial" w:hAnsi="Arial" w:cs="Arial"/>
        </w:rPr>
        <w:t>The proposed A</w:t>
      </w:r>
      <w:r w:rsidR="000A5DFB" w:rsidRPr="004629CA">
        <w:rPr>
          <w:rFonts w:ascii="Arial" w:hAnsi="Arial" w:cs="Arial"/>
        </w:rPr>
        <w:t>greement</w:t>
      </w:r>
      <w:r w:rsidRPr="004629CA">
        <w:rPr>
          <w:rFonts w:ascii="Arial" w:hAnsi="Arial" w:cs="Arial"/>
        </w:rPr>
        <w:t xml:space="preserve"> contains </w:t>
      </w:r>
      <w:proofErr w:type="gramStart"/>
      <w:r w:rsidRPr="004629CA">
        <w:rPr>
          <w:rFonts w:ascii="Arial" w:hAnsi="Arial" w:cs="Arial"/>
        </w:rPr>
        <w:t>a number of</w:t>
      </w:r>
      <w:proofErr w:type="gramEnd"/>
      <w:r w:rsidRPr="004629CA">
        <w:rPr>
          <w:rFonts w:ascii="Arial" w:hAnsi="Arial" w:cs="Arial"/>
        </w:rPr>
        <w:t xml:space="preserve"> </w:t>
      </w:r>
      <w:r w:rsidR="007B473A" w:rsidRPr="004629CA">
        <w:rPr>
          <w:rFonts w:ascii="Arial" w:hAnsi="Arial" w:cs="Arial"/>
        </w:rPr>
        <w:t xml:space="preserve">changes and </w:t>
      </w:r>
      <w:r w:rsidRPr="004629CA">
        <w:rPr>
          <w:rFonts w:ascii="Arial" w:hAnsi="Arial" w:cs="Arial"/>
        </w:rPr>
        <w:t>improvements to conditions which include:</w:t>
      </w:r>
    </w:p>
    <w:p w14:paraId="58B7BA18" w14:textId="13C48193" w:rsidR="00970EE1" w:rsidRDefault="00970EE1" w:rsidP="00970EE1">
      <w:pPr>
        <w:pStyle w:val="Heading2"/>
      </w:pPr>
      <w:r>
        <w:t xml:space="preserve">Superannuation – </w:t>
      </w:r>
      <w:r w:rsidR="00384FEF">
        <w:t>c</w:t>
      </w:r>
      <w:r>
        <w:t xml:space="preserve">hoice of </w:t>
      </w:r>
      <w:r w:rsidR="00384FEF">
        <w:t>f</w:t>
      </w:r>
      <w:r>
        <w:t>und (clause 12.1)</w:t>
      </w:r>
    </w:p>
    <w:p w14:paraId="1B6B1A24" w14:textId="703311D6" w:rsidR="00970EE1" w:rsidRPr="004629CA" w:rsidRDefault="00970EE1" w:rsidP="00970EE1">
      <w:pPr>
        <w:spacing w:after="200" w:line="276" w:lineRule="auto"/>
        <w:rPr>
          <w:rFonts w:ascii="Arial" w:hAnsi="Arial" w:cs="Arial"/>
        </w:rPr>
      </w:pPr>
      <w:r w:rsidRPr="004629CA">
        <w:rPr>
          <w:rFonts w:ascii="Arial" w:hAnsi="Arial" w:cs="Arial"/>
        </w:rPr>
        <w:t xml:space="preserve">The Superannuation clause has been amended to allow </w:t>
      </w:r>
      <w:r w:rsidR="009D6E42" w:rsidRPr="004629CA">
        <w:rPr>
          <w:rFonts w:ascii="Arial" w:hAnsi="Arial" w:cs="Arial"/>
        </w:rPr>
        <w:t>Employees</w:t>
      </w:r>
      <w:r w:rsidRPr="004629CA">
        <w:rPr>
          <w:rFonts w:ascii="Arial" w:hAnsi="Arial" w:cs="Arial"/>
        </w:rPr>
        <w:t xml:space="preserve"> a choice of superannuation fund.</w:t>
      </w:r>
    </w:p>
    <w:p w14:paraId="48AA0868" w14:textId="1703A210" w:rsidR="002866DF" w:rsidRDefault="002866DF" w:rsidP="002143DD">
      <w:pPr>
        <w:pStyle w:val="Heading2"/>
      </w:pPr>
      <w:r>
        <w:t xml:space="preserve">Span of </w:t>
      </w:r>
      <w:r w:rsidR="00384FEF">
        <w:t>h</w:t>
      </w:r>
      <w:r>
        <w:t>ours</w:t>
      </w:r>
      <w:r w:rsidR="00EC1065">
        <w:t xml:space="preserve"> for </w:t>
      </w:r>
      <w:r w:rsidR="00373285">
        <w:t xml:space="preserve">School Support Staff and IT Staff </w:t>
      </w:r>
      <w:r w:rsidR="00970EE1">
        <w:t>(</w:t>
      </w:r>
      <w:r w:rsidR="00EC1065">
        <w:t>clause 13.1(a)</w:t>
      </w:r>
      <w:r w:rsidR="00970EE1">
        <w:t>)</w:t>
      </w:r>
    </w:p>
    <w:p w14:paraId="4008F449" w14:textId="1A3EA2B0" w:rsidR="00782127" w:rsidRPr="004629CA" w:rsidRDefault="00CB6398" w:rsidP="002866DF">
      <w:pPr>
        <w:rPr>
          <w:rFonts w:ascii="Arial" w:hAnsi="Arial" w:cs="Arial"/>
        </w:rPr>
      </w:pPr>
      <w:r w:rsidRPr="004629CA">
        <w:rPr>
          <w:rFonts w:ascii="Arial" w:hAnsi="Arial" w:cs="Arial"/>
        </w:rPr>
        <w:t xml:space="preserve">The earliest starting time </w:t>
      </w:r>
      <w:r w:rsidR="00543ABE">
        <w:rPr>
          <w:rFonts w:ascii="Arial" w:hAnsi="Arial" w:cs="Arial"/>
        </w:rPr>
        <w:t xml:space="preserve">on weekdays </w:t>
      </w:r>
      <w:r w:rsidRPr="004629CA">
        <w:rPr>
          <w:rFonts w:ascii="Arial" w:hAnsi="Arial" w:cs="Arial"/>
        </w:rPr>
        <w:t xml:space="preserve">for </w:t>
      </w:r>
      <w:r w:rsidR="006C37C5" w:rsidRPr="004629CA">
        <w:rPr>
          <w:rFonts w:ascii="Arial" w:hAnsi="Arial" w:cs="Arial"/>
        </w:rPr>
        <w:t>S</w:t>
      </w:r>
      <w:r w:rsidRPr="004629CA">
        <w:rPr>
          <w:rFonts w:ascii="Arial" w:hAnsi="Arial" w:cs="Arial"/>
        </w:rPr>
        <w:t xml:space="preserve">chool </w:t>
      </w:r>
      <w:r w:rsidR="006C37C5" w:rsidRPr="004629CA">
        <w:rPr>
          <w:rFonts w:ascii="Arial" w:hAnsi="Arial" w:cs="Arial"/>
        </w:rPr>
        <w:t>S</w:t>
      </w:r>
      <w:r w:rsidRPr="004629CA">
        <w:rPr>
          <w:rFonts w:ascii="Arial" w:hAnsi="Arial" w:cs="Arial"/>
        </w:rPr>
        <w:t xml:space="preserve">upport </w:t>
      </w:r>
      <w:r w:rsidR="006C37C5" w:rsidRPr="004629CA">
        <w:rPr>
          <w:rFonts w:ascii="Arial" w:hAnsi="Arial" w:cs="Arial"/>
        </w:rPr>
        <w:t>S</w:t>
      </w:r>
      <w:r w:rsidRPr="004629CA">
        <w:rPr>
          <w:rFonts w:ascii="Arial" w:hAnsi="Arial" w:cs="Arial"/>
        </w:rPr>
        <w:t xml:space="preserve">taff and IT </w:t>
      </w:r>
      <w:r w:rsidR="006C37C5" w:rsidRPr="004629CA">
        <w:rPr>
          <w:rFonts w:ascii="Arial" w:hAnsi="Arial" w:cs="Arial"/>
        </w:rPr>
        <w:t>S</w:t>
      </w:r>
      <w:r w:rsidRPr="004629CA">
        <w:rPr>
          <w:rFonts w:ascii="Arial" w:hAnsi="Arial" w:cs="Arial"/>
        </w:rPr>
        <w:t xml:space="preserve">taff has been varied from 7.30am to 7am. This provides both schools and staff with greater flexibility around working hours. </w:t>
      </w:r>
      <w:r w:rsidR="007C03DC" w:rsidRPr="004629CA">
        <w:rPr>
          <w:rFonts w:ascii="Arial" w:hAnsi="Arial" w:cs="Arial"/>
        </w:rPr>
        <w:t>Other provisions regulating hours of work including t</w:t>
      </w:r>
      <w:r w:rsidRPr="004629CA">
        <w:rPr>
          <w:rFonts w:ascii="Arial" w:hAnsi="Arial" w:cs="Arial"/>
        </w:rPr>
        <w:t>he maximum ordinary hours</w:t>
      </w:r>
      <w:r w:rsidR="007C03DC" w:rsidRPr="004629CA">
        <w:rPr>
          <w:rFonts w:ascii="Arial" w:hAnsi="Arial" w:cs="Arial"/>
        </w:rPr>
        <w:t xml:space="preserve"> which can be worked have not changed.</w:t>
      </w:r>
    </w:p>
    <w:p w14:paraId="3DBAEC8C" w14:textId="0F91E3B2" w:rsidR="006C37C5" w:rsidRPr="004629CA" w:rsidRDefault="006C37C5" w:rsidP="002866DF">
      <w:pPr>
        <w:rPr>
          <w:rFonts w:ascii="Arial" w:hAnsi="Arial" w:cs="Arial"/>
        </w:rPr>
      </w:pPr>
      <w:r w:rsidRPr="004629CA">
        <w:rPr>
          <w:rFonts w:ascii="Arial" w:hAnsi="Arial" w:cs="Arial"/>
        </w:rPr>
        <w:t>The hours of work provisions for other categories of staff including Maintenance and Outdoor, Bus Drivers, General Operational and Nursing Staff are unchanged.</w:t>
      </w:r>
    </w:p>
    <w:p w14:paraId="68C71E06" w14:textId="49EBAC44" w:rsidR="00782127" w:rsidRDefault="00EC1065" w:rsidP="00782127">
      <w:pPr>
        <w:pStyle w:val="Heading2"/>
      </w:pPr>
      <w:r>
        <w:t xml:space="preserve">Part time additional hours paid at casual rates </w:t>
      </w:r>
      <w:r w:rsidR="00970EE1">
        <w:t>(</w:t>
      </w:r>
      <w:r>
        <w:t>clause 13.3(b)</w:t>
      </w:r>
      <w:r w:rsidR="00970EE1">
        <w:t>)</w:t>
      </w:r>
    </w:p>
    <w:p w14:paraId="07514AE9" w14:textId="45F4808F" w:rsidR="00782127" w:rsidRPr="004629CA" w:rsidRDefault="001F375F" w:rsidP="00782127">
      <w:pPr>
        <w:rPr>
          <w:rFonts w:ascii="Arial" w:hAnsi="Arial" w:cs="Arial"/>
        </w:rPr>
      </w:pPr>
      <w:r w:rsidRPr="004629CA">
        <w:rPr>
          <w:rFonts w:ascii="Arial" w:hAnsi="Arial" w:cs="Arial"/>
        </w:rPr>
        <w:t xml:space="preserve">Additional hours for part time </w:t>
      </w:r>
      <w:r w:rsidR="009D6E42" w:rsidRPr="004629CA">
        <w:rPr>
          <w:rFonts w:ascii="Arial" w:hAnsi="Arial" w:cs="Arial"/>
        </w:rPr>
        <w:t>Employees</w:t>
      </w:r>
      <w:r w:rsidRPr="004629CA">
        <w:rPr>
          <w:rFonts w:ascii="Arial" w:hAnsi="Arial" w:cs="Arial"/>
        </w:rPr>
        <w:t xml:space="preserve"> will now be remunerated at casual rates of pay</w:t>
      </w:r>
      <w:r w:rsidR="00D04D2A" w:rsidRPr="004629CA">
        <w:rPr>
          <w:rFonts w:ascii="Arial" w:hAnsi="Arial" w:cs="Arial"/>
        </w:rPr>
        <w:t>, rather than at ordinary time rates</w:t>
      </w:r>
      <w:r w:rsidRPr="004629CA">
        <w:rPr>
          <w:rFonts w:ascii="Arial" w:hAnsi="Arial" w:cs="Arial"/>
        </w:rPr>
        <w:t>. Th</w:t>
      </w:r>
      <w:r w:rsidR="00D04D2A" w:rsidRPr="004629CA">
        <w:rPr>
          <w:rFonts w:ascii="Arial" w:hAnsi="Arial" w:cs="Arial"/>
        </w:rPr>
        <w:t xml:space="preserve">e payment of the higher casual rate </w:t>
      </w:r>
      <w:r w:rsidRPr="004629CA">
        <w:rPr>
          <w:rFonts w:ascii="Arial" w:hAnsi="Arial" w:cs="Arial"/>
        </w:rPr>
        <w:t xml:space="preserve">means that leave entitlements will not accrue on these additional hours. Overtime rates </w:t>
      </w:r>
      <w:r w:rsidR="00D04D2A" w:rsidRPr="004629CA">
        <w:rPr>
          <w:rFonts w:ascii="Arial" w:hAnsi="Arial" w:cs="Arial"/>
        </w:rPr>
        <w:t xml:space="preserve">will </w:t>
      </w:r>
      <w:r w:rsidRPr="004629CA">
        <w:rPr>
          <w:rFonts w:ascii="Arial" w:hAnsi="Arial" w:cs="Arial"/>
        </w:rPr>
        <w:t>still apply for time worked outside the ordinary hours bandwidth</w:t>
      </w:r>
      <w:r w:rsidR="00D04D2A" w:rsidRPr="004629CA">
        <w:rPr>
          <w:rFonts w:ascii="Arial" w:hAnsi="Arial" w:cs="Arial"/>
        </w:rPr>
        <w:t xml:space="preserve"> and </w:t>
      </w:r>
      <w:r w:rsidR="00E91A2A" w:rsidRPr="004629CA">
        <w:rPr>
          <w:rFonts w:ascii="Arial" w:hAnsi="Arial" w:cs="Arial"/>
        </w:rPr>
        <w:t xml:space="preserve">for </w:t>
      </w:r>
      <w:r w:rsidR="00D04D2A" w:rsidRPr="004629CA">
        <w:rPr>
          <w:rFonts w:ascii="Arial" w:hAnsi="Arial" w:cs="Arial"/>
        </w:rPr>
        <w:t xml:space="preserve">time worked in excess of 8 hours in a day or 38 hours in a week. </w:t>
      </w:r>
    </w:p>
    <w:p w14:paraId="4A2FB7B8" w14:textId="77777777" w:rsidR="00543ABE" w:rsidRDefault="00543ABE" w:rsidP="00543ABE">
      <w:pPr>
        <w:pStyle w:val="Heading2"/>
      </w:pPr>
      <w:r>
        <w:t>Personal carers leave evidence requirements (clause 18.5(a))</w:t>
      </w:r>
    </w:p>
    <w:p w14:paraId="23A7F4A6" w14:textId="77777777" w:rsidR="00543ABE" w:rsidRPr="004629CA" w:rsidRDefault="00543ABE" w:rsidP="00543ABE">
      <w:pPr>
        <w:rPr>
          <w:rFonts w:ascii="Arial" w:hAnsi="Arial" w:cs="Arial"/>
        </w:rPr>
      </w:pPr>
      <w:r w:rsidRPr="004629CA">
        <w:rPr>
          <w:rFonts w:ascii="Arial" w:hAnsi="Arial" w:cs="Arial"/>
        </w:rPr>
        <w:t>Employees will no longer be required to provide evidence to support an absence for personal injury or illness for the first three days in each year.</w:t>
      </w:r>
    </w:p>
    <w:p w14:paraId="15B00881" w14:textId="6B33F356" w:rsidR="00782127" w:rsidRDefault="00384FEF" w:rsidP="00782127">
      <w:pPr>
        <w:pStyle w:val="Heading2"/>
      </w:pPr>
      <w:r>
        <w:t>Taking l</w:t>
      </w:r>
      <w:r w:rsidR="00782127">
        <w:t xml:space="preserve">ong service leave </w:t>
      </w:r>
      <w:r>
        <w:t>(</w:t>
      </w:r>
      <w:r w:rsidR="00782127">
        <w:t>clause 20.8</w:t>
      </w:r>
      <w:r>
        <w:t>)</w:t>
      </w:r>
    </w:p>
    <w:p w14:paraId="2EF89201" w14:textId="20664108" w:rsidR="00782127" w:rsidRPr="004629CA" w:rsidRDefault="00E91A2A" w:rsidP="00782127">
      <w:pPr>
        <w:rPr>
          <w:rFonts w:ascii="Arial" w:hAnsi="Arial" w:cs="Arial"/>
        </w:rPr>
      </w:pPr>
      <w:r w:rsidRPr="004629CA">
        <w:rPr>
          <w:rFonts w:ascii="Arial" w:hAnsi="Arial" w:cs="Arial"/>
        </w:rPr>
        <w:t xml:space="preserve">Provisions that long service leave should be taken as soon as practicable after it </w:t>
      </w:r>
      <w:r w:rsidR="003C2A34" w:rsidRPr="004629CA">
        <w:rPr>
          <w:rFonts w:ascii="Arial" w:hAnsi="Arial" w:cs="Arial"/>
        </w:rPr>
        <w:t>accrues,</w:t>
      </w:r>
      <w:r w:rsidRPr="004629CA">
        <w:rPr>
          <w:rFonts w:ascii="Arial" w:hAnsi="Arial" w:cs="Arial"/>
        </w:rPr>
        <w:t xml:space="preserve"> and that the </w:t>
      </w:r>
      <w:r w:rsidR="009D6E42" w:rsidRPr="004629CA">
        <w:rPr>
          <w:rFonts w:ascii="Arial" w:hAnsi="Arial" w:cs="Arial"/>
        </w:rPr>
        <w:t>E</w:t>
      </w:r>
      <w:r w:rsidRPr="004629CA">
        <w:rPr>
          <w:rFonts w:ascii="Arial" w:hAnsi="Arial" w:cs="Arial"/>
        </w:rPr>
        <w:t>mployer can direct the taking of long service leave with one month’s notice have been included in the Agreement. These provisions already appl</w:t>
      </w:r>
      <w:r w:rsidR="003C2A34" w:rsidRPr="004629CA">
        <w:rPr>
          <w:rFonts w:ascii="Arial" w:hAnsi="Arial" w:cs="Arial"/>
        </w:rPr>
        <w:t>y</w:t>
      </w:r>
      <w:r w:rsidRPr="004629CA">
        <w:rPr>
          <w:rFonts w:ascii="Arial" w:hAnsi="Arial" w:cs="Arial"/>
        </w:rPr>
        <w:t xml:space="preserve"> as they are contained in the Long Service Leave Act but their inclusion in the Agreement </w:t>
      </w:r>
      <w:r w:rsidR="003C2A34" w:rsidRPr="004629CA">
        <w:rPr>
          <w:rFonts w:ascii="Arial" w:hAnsi="Arial" w:cs="Arial"/>
        </w:rPr>
        <w:t xml:space="preserve">provides greater clarity for </w:t>
      </w:r>
      <w:r w:rsidR="009D6E42" w:rsidRPr="004629CA">
        <w:rPr>
          <w:rFonts w:ascii="Arial" w:hAnsi="Arial" w:cs="Arial"/>
        </w:rPr>
        <w:t>Employees</w:t>
      </w:r>
      <w:r w:rsidR="003C2A34" w:rsidRPr="004629CA">
        <w:rPr>
          <w:rFonts w:ascii="Arial" w:hAnsi="Arial" w:cs="Arial"/>
        </w:rPr>
        <w:t xml:space="preserve"> and </w:t>
      </w:r>
      <w:r w:rsidR="009D6E42" w:rsidRPr="004629CA">
        <w:rPr>
          <w:rFonts w:ascii="Arial" w:hAnsi="Arial" w:cs="Arial"/>
        </w:rPr>
        <w:t>E</w:t>
      </w:r>
      <w:r w:rsidR="003C2A34" w:rsidRPr="004629CA">
        <w:rPr>
          <w:rFonts w:ascii="Arial" w:hAnsi="Arial" w:cs="Arial"/>
        </w:rPr>
        <w:t>mployers.</w:t>
      </w:r>
    </w:p>
    <w:p w14:paraId="78B98D14" w14:textId="4699A31A" w:rsidR="00F338F0" w:rsidRDefault="00F338F0" w:rsidP="00F338F0">
      <w:pPr>
        <w:pStyle w:val="Heading2"/>
      </w:pPr>
      <w:r>
        <w:t xml:space="preserve">Emergency Disaster Leave (clause </w:t>
      </w:r>
      <w:r w:rsidR="00E740FB">
        <w:t>21.4</w:t>
      </w:r>
      <w:r>
        <w:t>)</w:t>
      </w:r>
    </w:p>
    <w:p w14:paraId="13A1D718" w14:textId="2C6E5BE2" w:rsidR="00543ABE" w:rsidRDefault="00EA72D8" w:rsidP="00BD29FA">
      <w:pPr>
        <w:rPr>
          <w:rFonts w:ascii="Arial" w:hAnsi="Arial" w:cs="Arial"/>
        </w:rPr>
      </w:pPr>
      <w:r w:rsidRPr="004629CA">
        <w:rPr>
          <w:rFonts w:ascii="Arial" w:hAnsi="Arial" w:cs="Arial"/>
        </w:rPr>
        <w:t>Th</w:t>
      </w:r>
      <w:r w:rsidR="00D16BC0" w:rsidRPr="004629CA">
        <w:rPr>
          <w:rFonts w:ascii="Arial" w:hAnsi="Arial" w:cs="Arial"/>
        </w:rPr>
        <w:t>e</w:t>
      </w:r>
      <w:r w:rsidRPr="004629CA">
        <w:rPr>
          <w:rFonts w:ascii="Arial" w:hAnsi="Arial" w:cs="Arial"/>
        </w:rPr>
        <w:t xml:space="preserve"> proposed Agreement provides that up to five days per annum can be taken</w:t>
      </w:r>
      <w:r w:rsidR="00B4261A" w:rsidRPr="004629CA">
        <w:rPr>
          <w:rFonts w:ascii="Arial" w:hAnsi="Arial" w:cs="Arial"/>
        </w:rPr>
        <w:t xml:space="preserve"> from personal/carer’s leave for absences related to natural disasters</w:t>
      </w:r>
      <w:r w:rsidR="006A727B" w:rsidRPr="004629CA">
        <w:rPr>
          <w:rFonts w:ascii="Arial" w:hAnsi="Arial" w:cs="Arial"/>
        </w:rPr>
        <w:t xml:space="preserve"> such as floods and bushfires</w:t>
      </w:r>
      <w:r w:rsidR="00B4261A" w:rsidRPr="004629CA">
        <w:rPr>
          <w:rFonts w:ascii="Arial" w:hAnsi="Arial" w:cs="Arial"/>
        </w:rPr>
        <w:t xml:space="preserve">. For example, for absences due </w:t>
      </w:r>
      <w:r w:rsidR="00EC58AC" w:rsidRPr="004629CA">
        <w:rPr>
          <w:rFonts w:ascii="Arial" w:hAnsi="Arial" w:cs="Arial"/>
        </w:rPr>
        <w:t xml:space="preserve">to transport disruptions or for clean-up purposes where safety is an issue. </w:t>
      </w:r>
      <w:r w:rsidR="003C2A34" w:rsidRPr="004629CA">
        <w:rPr>
          <w:rFonts w:ascii="Arial" w:hAnsi="Arial" w:cs="Arial"/>
        </w:rPr>
        <w:t xml:space="preserve">The </w:t>
      </w:r>
      <w:r w:rsidR="00755A6B" w:rsidRPr="004629CA">
        <w:rPr>
          <w:rFonts w:ascii="Arial" w:hAnsi="Arial" w:cs="Arial"/>
        </w:rPr>
        <w:t>E</w:t>
      </w:r>
      <w:r w:rsidR="003C2A34" w:rsidRPr="004629CA">
        <w:rPr>
          <w:rFonts w:ascii="Arial" w:hAnsi="Arial" w:cs="Arial"/>
        </w:rPr>
        <w:t xml:space="preserve">mployer can require </w:t>
      </w:r>
      <w:r w:rsidR="00755A6B" w:rsidRPr="004629CA">
        <w:rPr>
          <w:rFonts w:ascii="Arial" w:hAnsi="Arial" w:cs="Arial"/>
        </w:rPr>
        <w:t>Employees</w:t>
      </w:r>
      <w:r w:rsidR="003C2A34" w:rsidRPr="004629CA">
        <w:rPr>
          <w:rFonts w:ascii="Arial" w:hAnsi="Arial" w:cs="Arial"/>
        </w:rPr>
        <w:t xml:space="preserve"> to provide </w:t>
      </w:r>
      <w:r w:rsidR="00755A6B" w:rsidRPr="004629CA">
        <w:rPr>
          <w:rFonts w:ascii="Arial" w:hAnsi="Arial" w:cs="Arial"/>
        </w:rPr>
        <w:t xml:space="preserve">evidence supporting </w:t>
      </w:r>
      <w:r w:rsidR="006A727B" w:rsidRPr="004629CA">
        <w:rPr>
          <w:rFonts w:ascii="Arial" w:hAnsi="Arial" w:cs="Arial"/>
        </w:rPr>
        <w:t>such</w:t>
      </w:r>
      <w:r w:rsidR="00755A6B" w:rsidRPr="004629CA">
        <w:rPr>
          <w:rFonts w:ascii="Arial" w:hAnsi="Arial" w:cs="Arial"/>
        </w:rPr>
        <w:t xml:space="preserve"> absences.</w:t>
      </w:r>
    </w:p>
    <w:p w14:paraId="20C7C5E5" w14:textId="77777777" w:rsidR="00543ABE" w:rsidRDefault="00543AB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D05C36" w14:textId="77777777" w:rsidR="00BD29FA" w:rsidRPr="004629CA" w:rsidRDefault="00BD29FA" w:rsidP="00BD29FA">
      <w:pPr>
        <w:rPr>
          <w:rFonts w:ascii="Arial" w:hAnsi="Arial" w:cs="Arial"/>
        </w:rPr>
      </w:pPr>
    </w:p>
    <w:p w14:paraId="72B71B46" w14:textId="59224A9B" w:rsidR="0078724B" w:rsidRDefault="0078724B" w:rsidP="0078724B">
      <w:pPr>
        <w:pStyle w:val="Heading2"/>
      </w:pPr>
      <w:r>
        <w:t xml:space="preserve">Aboriginal and Torres Strait Islander Cultural and Ceremonial Leave </w:t>
      </w:r>
      <w:r w:rsidR="006B4300">
        <w:br/>
      </w:r>
      <w:r>
        <w:t xml:space="preserve">(clause </w:t>
      </w:r>
      <w:r w:rsidR="00E740FB">
        <w:t>21.5</w:t>
      </w:r>
      <w:r>
        <w:t>)</w:t>
      </w:r>
    </w:p>
    <w:p w14:paraId="11676949" w14:textId="77777777" w:rsidR="00BD29FA" w:rsidRPr="004629CA" w:rsidRDefault="00573FFE" w:rsidP="00BD29FA">
      <w:pPr>
        <w:rPr>
          <w:rFonts w:ascii="Arial" w:hAnsi="Arial" w:cs="Arial"/>
        </w:rPr>
      </w:pPr>
      <w:r w:rsidRPr="004629CA">
        <w:rPr>
          <w:rFonts w:ascii="Arial" w:hAnsi="Arial" w:cs="Arial"/>
        </w:rPr>
        <w:t>The proposed Agreement includes a new form of leave</w:t>
      </w:r>
      <w:r w:rsidR="00DD0680" w:rsidRPr="004629CA">
        <w:rPr>
          <w:rFonts w:ascii="Arial" w:hAnsi="Arial" w:cs="Arial"/>
        </w:rPr>
        <w:t xml:space="preserve"> providing </w:t>
      </w:r>
      <w:r w:rsidR="00755A6B" w:rsidRPr="004629CA">
        <w:rPr>
          <w:rFonts w:ascii="Arial" w:hAnsi="Arial" w:cs="Arial"/>
        </w:rPr>
        <w:t>Employees</w:t>
      </w:r>
      <w:r w:rsidR="00DD0680" w:rsidRPr="004629CA">
        <w:rPr>
          <w:rFonts w:ascii="Arial" w:hAnsi="Arial" w:cs="Arial"/>
        </w:rPr>
        <w:t xml:space="preserve"> of Aboriginal and Torres Strait Islander descent with time off to attend cultural and ceremonial obligations. </w:t>
      </w:r>
    </w:p>
    <w:p w14:paraId="4E6307C1" w14:textId="40ADF4C2" w:rsidR="00BD29FA" w:rsidRPr="004629CA" w:rsidRDefault="00DD0680" w:rsidP="00BD29FA">
      <w:pPr>
        <w:rPr>
          <w:rFonts w:ascii="Arial" w:hAnsi="Arial" w:cs="Arial"/>
        </w:rPr>
      </w:pPr>
      <w:r w:rsidRPr="004629CA">
        <w:rPr>
          <w:rFonts w:ascii="Arial" w:hAnsi="Arial" w:cs="Arial"/>
        </w:rPr>
        <w:t xml:space="preserve">Three days paid leave is available to full-time and part-time </w:t>
      </w:r>
      <w:r w:rsidR="00184231">
        <w:rPr>
          <w:rFonts w:ascii="Arial" w:hAnsi="Arial" w:cs="Arial"/>
        </w:rPr>
        <w:t>E</w:t>
      </w:r>
      <w:r w:rsidR="00755A6B" w:rsidRPr="004629CA">
        <w:rPr>
          <w:rFonts w:ascii="Arial" w:hAnsi="Arial" w:cs="Arial"/>
        </w:rPr>
        <w:t>mployees</w:t>
      </w:r>
      <w:r w:rsidRPr="004629CA">
        <w:rPr>
          <w:rFonts w:ascii="Arial" w:hAnsi="Arial" w:cs="Arial"/>
        </w:rPr>
        <w:t xml:space="preserve"> </w:t>
      </w:r>
      <w:r w:rsidR="00CE43E7" w:rsidRPr="004629CA">
        <w:rPr>
          <w:rFonts w:ascii="Arial" w:hAnsi="Arial" w:cs="Arial"/>
        </w:rPr>
        <w:t xml:space="preserve">to attend community meetings. </w:t>
      </w:r>
      <w:r w:rsidR="002A5954" w:rsidRPr="004629CA">
        <w:rPr>
          <w:rFonts w:ascii="Arial" w:hAnsi="Arial" w:cs="Arial"/>
        </w:rPr>
        <w:t xml:space="preserve">Three days unpaid leave (in addition to the existing Compassionate Leave) is available to full-time and part-time </w:t>
      </w:r>
      <w:r w:rsidR="00755A6B" w:rsidRPr="004629CA">
        <w:rPr>
          <w:rFonts w:ascii="Arial" w:hAnsi="Arial" w:cs="Arial"/>
        </w:rPr>
        <w:t>Employees</w:t>
      </w:r>
      <w:r w:rsidR="002A5954" w:rsidRPr="004629CA">
        <w:rPr>
          <w:rFonts w:ascii="Arial" w:hAnsi="Arial" w:cs="Arial"/>
        </w:rPr>
        <w:t xml:space="preserve"> </w:t>
      </w:r>
      <w:r w:rsidR="00377D6A" w:rsidRPr="004629CA">
        <w:rPr>
          <w:rFonts w:ascii="Arial" w:hAnsi="Arial" w:cs="Arial"/>
        </w:rPr>
        <w:t xml:space="preserve">on the death of an immediate or extended family member or for other ceremonial obligations. </w:t>
      </w:r>
      <w:r w:rsidR="002A5954" w:rsidRPr="004629CA">
        <w:rPr>
          <w:rFonts w:ascii="Arial" w:hAnsi="Arial" w:cs="Arial"/>
        </w:rPr>
        <w:t xml:space="preserve">Casual </w:t>
      </w:r>
      <w:r w:rsidR="00755A6B" w:rsidRPr="004629CA">
        <w:rPr>
          <w:rFonts w:ascii="Arial" w:hAnsi="Arial" w:cs="Arial"/>
        </w:rPr>
        <w:t>Employees</w:t>
      </w:r>
      <w:r w:rsidR="002A5954" w:rsidRPr="004629CA">
        <w:rPr>
          <w:rFonts w:ascii="Arial" w:hAnsi="Arial" w:cs="Arial"/>
        </w:rPr>
        <w:t xml:space="preserve"> </w:t>
      </w:r>
      <w:r w:rsidR="00A93DD1" w:rsidRPr="004629CA">
        <w:rPr>
          <w:rFonts w:ascii="Arial" w:hAnsi="Arial" w:cs="Arial"/>
        </w:rPr>
        <w:t>can access up to two days unpaid leave for these purposes.</w:t>
      </w:r>
    </w:p>
    <w:p w14:paraId="50C5B79F" w14:textId="49E75370" w:rsidR="00001CAE" w:rsidRDefault="00001CAE" w:rsidP="00001CAE">
      <w:pPr>
        <w:pStyle w:val="Heading2"/>
      </w:pPr>
      <w:r>
        <w:t xml:space="preserve">Disputes Procedure (clause </w:t>
      </w:r>
      <w:r w:rsidR="00A93DD1">
        <w:t>24</w:t>
      </w:r>
      <w:r>
        <w:t>)</w:t>
      </w:r>
    </w:p>
    <w:p w14:paraId="7FCE050C" w14:textId="5AC81442" w:rsidR="00F338F0" w:rsidRPr="00441194" w:rsidRDefault="00F338F0" w:rsidP="00F338F0">
      <w:pPr>
        <w:rPr>
          <w:rFonts w:ascii="Arial" w:hAnsi="Arial" w:cs="Arial"/>
        </w:rPr>
      </w:pPr>
      <w:r w:rsidRPr="00441194">
        <w:rPr>
          <w:rFonts w:ascii="Arial" w:hAnsi="Arial" w:cs="Arial"/>
        </w:rPr>
        <w:t>There have been some significant changes to the existing disputes resolution clause. The main change is the clause now allows for either party to refer a dispute to the F</w:t>
      </w:r>
      <w:r w:rsidR="00C82A10" w:rsidRPr="00441194">
        <w:rPr>
          <w:rFonts w:ascii="Arial" w:hAnsi="Arial" w:cs="Arial"/>
        </w:rPr>
        <w:t>air Work Commission</w:t>
      </w:r>
      <w:r w:rsidRPr="00441194">
        <w:rPr>
          <w:rFonts w:ascii="Arial" w:hAnsi="Arial" w:cs="Arial"/>
        </w:rPr>
        <w:t xml:space="preserve"> for arbitration without the consent of the other party, provided all of the initial steps to attempt to resolve the dispute are satisfied first.</w:t>
      </w:r>
    </w:p>
    <w:p w14:paraId="59262FE8" w14:textId="5C1F854D" w:rsidR="0060286E" w:rsidRDefault="0060286E" w:rsidP="0060286E">
      <w:pPr>
        <w:pStyle w:val="Heading2"/>
      </w:pPr>
      <w:r>
        <w:t xml:space="preserve">Modern Award </w:t>
      </w:r>
      <w:r w:rsidR="00AC66DD">
        <w:t>c</w:t>
      </w:r>
      <w:r>
        <w:t>hanges</w:t>
      </w:r>
    </w:p>
    <w:p w14:paraId="0994963F" w14:textId="55BAEE07" w:rsidR="0060286E" w:rsidRPr="00441194" w:rsidRDefault="0060286E" w:rsidP="00F338F0">
      <w:pPr>
        <w:rPr>
          <w:rFonts w:ascii="Arial" w:hAnsi="Arial" w:cs="Arial"/>
        </w:rPr>
      </w:pPr>
      <w:r w:rsidRPr="00441194">
        <w:rPr>
          <w:rFonts w:ascii="Arial" w:hAnsi="Arial" w:cs="Arial"/>
        </w:rPr>
        <w:t>Some changes have been made consistent with provisions in the Educational Services (</w:t>
      </w:r>
      <w:r w:rsidR="003622E6" w:rsidRPr="00441194">
        <w:rPr>
          <w:rFonts w:ascii="Arial" w:hAnsi="Arial" w:cs="Arial"/>
        </w:rPr>
        <w:t>Schools</w:t>
      </w:r>
      <w:r w:rsidRPr="00441194">
        <w:rPr>
          <w:rFonts w:ascii="Arial" w:hAnsi="Arial" w:cs="Arial"/>
        </w:rPr>
        <w:t xml:space="preserve">) </w:t>
      </w:r>
      <w:r w:rsidR="003622E6" w:rsidRPr="00441194">
        <w:rPr>
          <w:rFonts w:ascii="Arial" w:hAnsi="Arial" w:cs="Arial"/>
        </w:rPr>
        <w:t xml:space="preserve">General Staff </w:t>
      </w:r>
      <w:r w:rsidRPr="00441194">
        <w:rPr>
          <w:rFonts w:ascii="Arial" w:hAnsi="Arial" w:cs="Arial"/>
        </w:rPr>
        <w:t>Award 2020:</w:t>
      </w:r>
    </w:p>
    <w:p w14:paraId="45BDCDAB" w14:textId="50EFD001" w:rsidR="0060286E" w:rsidRPr="00441194" w:rsidRDefault="0060286E" w:rsidP="0057542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441194">
        <w:rPr>
          <w:rFonts w:ascii="Arial" w:hAnsi="Arial" w:cs="Arial"/>
        </w:rPr>
        <w:t xml:space="preserve">Payment of monies owed on termination within 7 days of employment ceasing (clause </w:t>
      </w:r>
      <w:r w:rsidR="005A3556" w:rsidRPr="00441194">
        <w:rPr>
          <w:rFonts w:ascii="Arial" w:hAnsi="Arial" w:cs="Arial"/>
        </w:rPr>
        <w:t>7.4</w:t>
      </w:r>
      <w:r w:rsidRPr="00441194">
        <w:rPr>
          <w:rFonts w:ascii="Arial" w:hAnsi="Arial" w:cs="Arial"/>
        </w:rPr>
        <w:t>)</w:t>
      </w:r>
    </w:p>
    <w:p w14:paraId="1E2A9F07" w14:textId="2798D926" w:rsidR="0057542D" w:rsidRPr="00441194" w:rsidRDefault="0057542D" w:rsidP="0057542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441194">
        <w:rPr>
          <w:rFonts w:ascii="Arial" w:hAnsi="Arial" w:cs="Arial"/>
        </w:rPr>
        <w:t xml:space="preserve">Additional steps and processes when </w:t>
      </w:r>
      <w:r w:rsidR="00AE37AB" w:rsidRPr="00441194">
        <w:rPr>
          <w:rFonts w:ascii="Arial" w:hAnsi="Arial" w:cs="Arial"/>
        </w:rPr>
        <w:t xml:space="preserve">Employees </w:t>
      </w:r>
      <w:r w:rsidRPr="00441194">
        <w:rPr>
          <w:rFonts w:ascii="Arial" w:hAnsi="Arial" w:cs="Arial"/>
        </w:rPr>
        <w:t xml:space="preserve">request flexible working arrangements (clause </w:t>
      </w:r>
      <w:r w:rsidR="00A43A4D" w:rsidRPr="00441194">
        <w:rPr>
          <w:rFonts w:ascii="Arial" w:hAnsi="Arial" w:cs="Arial"/>
        </w:rPr>
        <w:t>2</w:t>
      </w:r>
      <w:r w:rsidR="00E740FB" w:rsidRPr="00441194">
        <w:rPr>
          <w:rFonts w:ascii="Arial" w:hAnsi="Arial" w:cs="Arial"/>
        </w:rPr>
        <w:t>8</w:t>
      </w:r>
      <w:r w:rsidRPr="00441194">
        <w:rPr>
          <w:rFonts w:ascii="Arial" w:hAnsi="Arial" w:cs="Arial"/>
        </w:rPr>
        <w:t>)</w:t>
      </w:r>
      <w:r w:rsidR="00441194" w:rsidRPr="00441194">
        <w:rPr>
          <w:rFonts w:ascii="Arial" w:hAnsi="Arial" w:cs="Arial"/>
        </w:rPr>
        <w:t>.</w:t>
      </w:r>
    </w:p>
    <w:p w14:paraId="4ED47F54" w14:textId="40A7F136" w:rsidR="007423A7" w:rsidRDefault="00583CA8" w:rsidP="007423A7">
      <w:pPr>
        <w:pStyle w:val="Heading1"/>
      </w:pPr>
      <w:r w:rsidRPr="00583CA8">
        <w:rPr>
          <w:sz w:val="28"/>
          <w:szCs w:val="28"/>
        </w:rPr>
        <w:t xml:space="preserve">Conditions maintained in </w:t>
      </w:r>
      <w:r w:rsidR="00BA4E5F">
        <w:rPr>
          <w:sz w:val="28"/>
          <w:szCs w:val="28"/>
        </w:rPr>
        <w:t xml:space="preserve">the </w:t>
      </w:r>
      <w:r w:rsidRPr="00583CA8">
        <w:rPr>
          <w:sz w:val="28"/>
          <w:szCs w:val="28"/>
        </w:rPr>
        <w:t xml:space="preserve">proposed </w:t>
      </w:r>
      <w:r w:rsidR="00CF5499">
        <w:rPr>
          <w:sz w:val="28"/>
          <w:szCs w:val="28"/>
        </w:rPr>
        <w:t>A</w:t>
      </w:r>
      <w:r w:rsidR="00262B2B">
        <w:rPr>
          <w:sz w:val="28"/>
          <w:szCs w:val="28"/>
        </w:rPr>
        <w:t>greement</w:t>
      </w:r>
    </w:p>
    <w:p w14:paraId="4925A231" w14:textId="77777777" w:rsidR="00E31540" w:rsidRPr="00441194" w:rsidRDefault="00E31540" w:rsidP="00524309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441194">
        <w:rPr>
          <w:rFonts w:ascii="Arial" w:hAnsi="Arial" w:cs="Arial"/>
        </w:rPr>
        <w:t>A Mission, Teachings and Ethos clause</w:t>
      </w:r>
    </w:p>
    <w:p w14:paraId="43CC0220" w14:textId="77777777" w:rsidR="00583CA8" w:rsidRPr="00441194" w:rsidRDefault="00583CA8" w:rsidP="00524309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441194">
        <w:rPr>
          <w:rFonts w:ascii="Arial" w:hAnsi="Arial" w:cs="Arial"/>
        </w:rPr>
        <w:t>Calculation of salary adjustments</w:t>
      </w:r>
    </w:p>
    <w:p w14:paraId="047A54AE" w14:textId="77777777" w:rsidR="00583CA8" w:rsidRPr="00441194" w:rsidRDefault="00583CA8" w:rsidP="00524309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441194">
        <w:rPr>
          <w:rFonts w:ascii="Arial" w:hAnsi="Arial" w:cs="Arial"/>
        </w:rPr>
        <w:t>17.5% annual leave loading</w:t>
      </w:r>
    </w:p>
    <w:p w14:paraId="640F3C86" w14:textId="3A69976A" w:rsidR="00842072" w:rsidRPr="00441194" w:rsidRDefault="00640CB6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441194">
        <w:rPr>
          <w:rFonts w:ascii="Arial" w:hAnsi="Arial" w:cs="Arial"/>
        </w:rPr>
        <w:t>Personal/carer’s l</w:t>
      </w:r>
      <w:r w:rsidR="00262B2B" w:rsidRPr="00441194">
        <w:rPr>
          <w:rFonts w:ascii="Arial" w:hAnsi="Arial" w:cs="Arial"/>
        </w:rPr>
        <w:t>eave entitlement</w:t>
      </w:r>
      <w:r w:rsidR="00AE37AB" w:rsidRPr="00441194">
        <w:rPr>
          <w:rFonts w:ascii="Arial" w:hAnsi="Arial" w:cs="Arial"/>
        </w:rPr>
        <w:t>s</w:t>
      </w:r>
    </w:p>
    <w:p w14:paraId="3791CC0E" w14:textId="7FE28DFA" w:rsidR="00BA0E71" w:rsidRPr="00441194" w:rsidRDefault="00583CA8" w:rsidP="00524309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441194">
        <w:rPr>
          <w:rFonts w:ascii="Arial" w:hAnsi="Arial" w:cs="Arial"/>
        </w:rPr>
        <w:t xml:space="preserve">Long </w:t>
      </w:r>
      <w:r w:rsidR="00105AED" w:rsidRPr="00441194">
        <w:rPr>
          <w:rFonts w:ascii="Arial" w:hAnsi="Arial" w:cs="Arial"/>
        </w:rPr>
        <w:t>s</w:t>
      </w:r>
      <w:r w:rsidRPr="00441194">
        <w:rPr>
          <w:rFonts w:ascii="Arial" w:hAnsi="Arial" w:cs="Arial"/>
        </w:rPr>
        <w:t xml:space="preserve">ervice </w:t>
      </w:r>
      <w:r w:rsidR="00105AED" w:rsidRPr="00441194">
        <w:rPr>
          <w:rFonts w:ascii="Arial" w:hAnsi="Arial" w:cs="Arial"/>
        </w:rPr>
        <w:t>l</w:t>
      </w:r>
      <w:r w:rsidRPr="00441194">
        <w:rPr>
          <w:rFonts w:ascii="Arial" w:hAnsi="Arial" w:cs="Arial"/>
        </w:rPr>
        <w:t xml:space="preserve">eave </w:t>
      </w:r>
      <w:r w:rsidR="00D35C42" w:rsidRPr="00441194">
        <w:rPr>
          <w:rFonts w:ascii="Arial" w:hAnsi="Arial" w:cs="Arial"/>
        </w:rPr>
        <w:t>entitlement</w:t>
      </w:r>
      <w:r w:rsidR="00AE37AB" w:rsidRPr="00441194">
        <w:rPr>
          <w:rFonts w:ascii="Arial" w:hAnsi="Arial" w:cs="Arial"/>
        </w:rPr>
        <w:t>s</w:t>
      </w:r>
    </w:p>
    <w:p w14:paraId="6F4DF3B9" w14:textId="48030328" w:rsidR="00D35C42" w:rsidRPr="00441194" w:rsidRDefault="00BA0E71" w:rsidP="00262B2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441194">
        <w:rPr>
          <w:rFonts w:ascii="Arial" w:hAnsi="Arial" w:cs="Arial"/>
        </w:rPr>
        <w:t>Other leave entitlements (includi</w:t>
      </w:r>
      <w:r w:rsidR="00D1786B" w:rsidRPr="00441194">
        <w:rPr>
          <w:rFonts w:ascii="Arial" w:hAnsi="Arial" w:cs="Arial"/>
        </w:rPr>
        <w:t>ng</w:t>
      </w:r>
      <w:r w:rsidRPr="00441194">
        <w:rPr>
          <w:rFonts w:ascii="Arial" w:hAnsi="Arial" w:cs="Arial"/>
        </w:rPr>
        <w:t xml:space="preserve"> </w:t>
      </w:r>
      <w:r w:rsidR="00204B14" w:rsidRPr="00441194">
        <w:rPr>
          <w:rFonts w:ascii="Arial" w:hAnsi="Arial" w:cs="Arial"/>
        </w:rPr>
        <w:t xml:space="preserve">parental, </w:t>
      </w:r>
      <w:r w:rsidRPr="00441194">
        <w:rPr>
          <w:rFonts w:ascii="Arial" w:hAnsi="Arial" w:cs="Arial"/>
        </w:rPr>
        <w:t>compassionate, jury service</w:t>
      </w:r>
      <w:r w:rsidR="00204B14" w:rsidRPr="00441194">
        <w:rPr>
          <w:rFonts w:ascii="Arial" w:hAnsi="Arial" w:cs="Arial"/>
        </w:rPr>
        <w:t xml:space="preserve"> and</w:t>
      </w:r>
      <w:r w:rsidRPr="00441194">
        <w:rPr>
          <w:rFonts w:ascii="Arial" w:hAnsi="Arial" w:cs="Arial"/>
        </w:rPr>
        <w:t xml:space="preserve"> community service</w:t>
      </w:r>
      <w:r w:rsidR="00D1786B" w:rsidRPr="00441194">
        <w:rPr>
          <w:rFonts w:ascii="Arial" w:hAnsi="Arial" w:cs="Arial"/>
        </w:rPr>
        <w:t xml:space="preserve"> leave)</w:t>
      </w:r>
      <w:r w:rsidR="00C82A10" w:rsidRPr="00441194">
        <w:rPr>
          <w:rFonts w:ascii="Arial" w:hAnsi="Arial" w:cs="Arial"/>
        </w:rPr>
        <w:t>.</w:t>
      </w:r>
    </w:p>
    <w:p w14:paraId="500A8D51" w14:textId="77777777" w:rsidR="0089528A" w:rsidRDefault="0089528A">
      <w:pPr>
        <w:spacing w:after="200" w:line="276" w:lineRule="auto"/>
        <w:rPr>
          <w:rFonts w:ascii="Futura Std Book" w:hAnsi="Futura Std Book"/>
          <w:noProof/>
          <w:color w:val="44ABE4"/>
          <w:sz w:val="28"/>
          <w:szCs w:val="28"/>
          <w:lang w:eastAsia="en-AU"/>
        </w:rPr>
      </w:pPr>
      <w:r>
        <w:rPr>
          <w:sz w:val="28"/>
          <w:szCs w:val="28"/>
        </w:rPr>
        <w:br w:type="page"/>
      </w:r>
    </w:p>
    <w:p w14:paraId="67F74394" w14:textId="4FE99BCB" w:rsidR="00583CA8" w:rsidRPr="00524309" w:rsidRDefault="00583CA8" w:rsidP="00583CA8">
      <w:pPr>
        <w:pStyle w:val="Heading1"/>
        <w:rPr>
          <w:sz w:val="28"/>
          <w:szCs w:val="28"/>
        </w:rPr>
      </w:pPr>
      <w:r w:rsidRPr="00524309">
        <w:rPr>
          <w:sz w:val="28"/>
          <w:szCs w:val="28"/>
        </w:rPr>
        <w:lastRenderedPageBreak/>
        <w:t>What are the next steps?</w:t>
      </w:r>
    </w:p>
    <w:p w14:paraId="13E86CB2" w14:textId="77777777" w:rsidR="00583CA8" w:rsidRPr="005F1C2D" w:rsidRDefault="005F2FF4" w:rsidP="00524309">
      <w:pPr>
        <w:pStyle w:val="Heading2"/>
      </w:pPr>
      <w:r>
        <w:t>Availability</w:t>
      </w:r>
      <w:r w:rsidR="00583CA8">
        <w:t xml:space="preserve"> of the</w:t>
      </w:r>
      <w:r>
        <w:t xml:space="preserve"> proposed</w:t>
      </w:r>
      <w:r w:rsidR="00583CA8">
        <w:t xml:space="preserve"> </w:t>
      </w:r>
      <w:r>
        <w:t>A</w:t>
      </w:r>
      <w:r w:rsidR="00583CA8">
        <w:t>greement</w:t>
      </w:r>
    </w:p>
    <w:p w14:paraId="569E99AB" w14:textId="6DF896EE" w:rsidR="00583CA8" w:rsidRPr="000B42AA" w:rsidRDefault="00374295" w:rsidP="00583CA8">
      <w:pPr>
        <w:pStyle w:val="NoSpacing"/>
        <w:rPr>
          <w:rFonts w:ascii="Arial" w:hAnsi="Arial" w:cs="Arial"/>
        </w:rPr>
      </w:pPr>
      <w:r w:rsidRPr="000B42AA">
        <w:rPr>
          <w:rFonts w:ascii="Arial" w:hAnsi="Arial" w:cs="Arial"/>
        </w:rPr>
        <w:t>T</w:t>
      </w:r>
      <w:r w:rsidR="003235BF" w:rsidRPr="000B42AA">
        <w:rPr>
          <w:rFonts w:ascii="Arial" w:hAnsi="Arial" w:cs="Arial"/>
        </w:rPr>
        <w:t>he A</w:t>
      </w:r>
      <w:r w:rsidR="00583CA8" w:rsidRPr="000B42AA">
        <w:rPr>
          <w:rFonts w:ascii="Arial" w:hAnsi="Arial" w:cs="Arial"/>
        </w:rPr>
        <w:t xml:space="preserve">greement will be circulated/made available to all </w:t>
      </w:r>
      <w:r w:rsidR="00AE37AB" w:rsidRPr="000B42AA">
        <w:rPr>
          <w:rFonts w:ascii="Arial" w:hAnsi="Arial" w:cs="Arial"/>
        </w:rPr>
        <w:t>Support Staff</w:t>
      </w:r>
      <w:r w:rsidR="00583CA8" w:rsidRPr="000B42AA">
        <w:rPr>
          <w:rFonts w:ascii="Arial" w:hAnsi="Arial" w:cs="Arial"/>
        </w:rPr>
        <w:t xml:space="preserve"> by:</w:t>
      </w:r>
    </w:p>
    <w:p w14:paraId="1D7A0705" w14:textId="77777777" w:rsidR="00583CA8" w:rsidRPr="000B42AA" w:rsidRDefault="00583CA8" w:rsidP="00524309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0B42AA">
        <w:rPr>
          <w:rFonts w:ascii="Arial" w:hAnsi="Arial" w:cs="Arial"/>
        </w:rPr>
        <w:t xml:space="preserve">email </w:t>
      </w:r>
    </w:p>
    <w:p w14:paraId="6D6C12BF" w14:textId="402B8725" w:rsidR="00583CA8" w:rsidRPr="00C85151" w:rsidRDefault="00583CA8" w:rsidP="00524309">
      <w:pPr>
        <w:pStyle w:val="NoSpacing"/>
        <w:numPr>
          <w:ilvl w:val="0"/>
          <w:numId w:val="24"/>
        </w:numPr>
        <w:rPr>
          <w:rFonts w:ascii="Arial" w:hAnsi="Arial" w:cs="Arial"/>
          <w:highlight w:val="yellow"/>
        </w:rPr>
      </w:pPr>
      <w:r w:rsidRPr="00C85151">
        <w:rPr>
          <w:rFonts w:ascii="Arial" w:hAnsi="Arial" w:cs="Arial"/>
          <w:highlight w:val="yellow"/>
        </w:rPr>
        <w:t xml:space="preserve">hard copies will be placed </w:t>
      </w:r>
      <w:proofErr w:type="gramStart"/>
      <w:r w:rsidRPr="00C85151">
        <w:rPr>
          <w:rFonts w:ascii="Arial" w:hAnsi="Arial" w:cs="Arial"/>
          <w:highlight w:val="yellow"/>
        </w:rPr>
        <w:t xml:space="preserve">in  </w:t>
      </w:r>
      <w:r w:rsidR="008E1DC5" w:rsidRPr="00C85151">
        <w:rPr>
          <w:rFonts w:ascii="Arial" w:hAnsi="Arial" w:cs="Arial"/>
          <w:highlight w:val="yellow"/>
        </w:rPr>
        <w:t>staff</w:t>
      </w:r>
      <w:proofErr w:type="gramEnd"/>
      <w:r w:rsidR="008E1DC5" w:rsidRPr="00C85151">
        <w:rPr>
          <w:rFonts w:ascii="Arial" w:hAnsi="Arial" w:cs="Arial"/>
          <w:highlight w:val="yellow"/>
        </w:rPr>
        <w:t xml:space="preserve"> rooms and all common areas</w:t>
      </w:r>
      <w:r w:rsidR="00C85151" w:rsidRPr="00C85151">
        <w:rPr>
          <w:rFonts w:ascii="Arial" w:hAnsi="Arial" w:cs="Arial"/>
          <w:highlight w:val="yellow"/>
        </w:rPr>
        <w:t xml:space="preserve"> on Campus.</w:t>
      </w:r>
    </w:p>
    <w:p w14:paraId="6618119C" w14:textId="1286A1CA" w:rsidR="00583CA8" w:rsidRPr="00C85151" w:rsidRDefault="00FD4634" w:rsidP="00524309">
      <w:pPr>
        <w:pStyle w:val="NoSpacing"/>
        <w:numPr>
          <w:ilvl w:val="0"/>
          <w:numId w:val="24"/>
        </w:numPr>
        <w:rPr>
          <w:rFonts w:ascii="Arial" w:hAnsi="Arial" w:cs="Arial"/>
          <w:highlight w:val="yellow"/>
        </w:rPr>
      </w:pPr>
      <w:r w:rsidRPr="00C85151">
        <w:rPr>
          <w:rFonts w:ascii="Arial" w:hAnsi="Arial" w:cs="Arial"/>
          <w:highlight w:val="yellow"/>
        </w:rPr>
        <w:t>A copy of the A</w:t>
      </w:r>
      <w:r w:rsidR="00583CA8" w:rsidRPr="00C85151">
        <w:rPr>
          <w:rFonts w:ascii="Arial" w:hAnsi="Arial" w:cs="Arial"/>
          <w:highlight w:val="yellow"/>
        </w:rPr>
        <w:t xml:space="preserve">greement will also be placed on the </w:t>
      </w:r>
      <w:r w:rsidR="00C85151" w:rsidRPr="00C85151">
        <w:rPr>
          <w:rFonts w:ascii="Arial" w:hAnsi="Arial" w:cs="Arial"/>
          <w:highlight w:val="yellow"/>
        </w:rPr>
        <w:t>College website.</w:t>
      </w:r>
    </w:p>
    <w:p w14:paraId="446880FD" w14:textId="77777777" w:rsidR="00583CA8" w:rsidRPr="00524309" w:rsidRDefault="00583CA8" w:rsidP="00524309">
      <w:pPr>
        <w:pStyle w:val="Heading2"/>
      </w:pPr>
      <w:r w:rsidRPr="00524309">
        <w:t>Access Period</w:t>
      </w:r>
    </w:p>
    <w:p w14:paraId="6A4B8B1A" w14:textId="77777777" w:rsidR="0077193F" w:rsidRPr="000B42AA" w:rsidRDefault="0077193F" w:rsidP="0077193F">
      <w:pPr>
        <w:pStyle w:val="NoSpacing"/>
        <w:rPr>
          <w:rFonts w:ascii="Arial" w:hAnsi="Arial" w:cs="Arial"/>
        </w:rPr>
      </w:pPr>
      <w:r w:rsidRPr="000B42AA">
        <w:rPr>
          <w:rFonts w:ascii="Arial" w:hAnsi="Arial" w:cs="Arial"/>
        </w:rPr>
        <w:t xml:space="preserve">On </w:t>
      </w:r>
      <w:r w:rsidRPr="000B42AA">
        <w:rPr>
          <w:rFonts w:ascii="Arial" w:hAnsi="Arial" w:cs="Arial"/>
          <w:b/>
          <w:bCs/>
        </w:rPr>
        <w:t>Thursday 13 August 2020</w:t>
      </w:r>
      <w:r w:rsidRPr="000B42AA">
        <w:rPr>
          <w:rFonts w:ascii="Arial" w:hAnsi="Arial" w:cs="Arial"/>
          <w:b/>
        </w:rPr>
        <w:t>,</w:t>
      </w:r>
      <w:r w:rsidRPr="000B42AA">
        <w:rPr>
          <w:rFonts w:ascii="Arial" w:hAnsi="Arial" w:cs="Arial"/>
        </w:rPr>
        <w:t xml:space="preserve"> the 7 day access period commences. This is the formal 7 day period during which you </w:t>
      </w:r>
      <w:proofErr w:type="gramStart"/>
      <w:r w:rsidRPr="000B42AA">
        <w:rPr>
          <w:rFonts w:ascii="Arial" w:hAnsi="Arial" w:cs="Arial"/>
        </w:rPr>
        <w:t>have the opportunity to</w:t>
      </w:r>
      <w:proofErr w:type="gramEnd"/>
      <w:r w:rsidRPr="000B42AA">
        <w:rPr>
          <w:rFonts w:ascii="Arial" w:hAnsi="Arial" w:cs="Arial"/>
        </w:rPr>
        <w:t xml:space="preserve"> access a copy of, and consider, the proposed Agreement. The access period will conclude on </w:t>
      </w:r>
      <w:r w:rsidRPr="000B42AA">
        <w:rPr>
          <w:rFonts w:ascii="Arial" w:hAnsi="Arial" w:cs="Arial"/>
          <w:b/>
          <w:bCs/>
        </w:rPr>
        <w:t>Thursday 20 August 2020</w:t>
      </w:r>
      <w:r w:rsidRPr="000B42AA">
        <w:rPr>
          <w:rFonts w:ascii="Arial" w:hAnsi="Arial" w:cs="Arial"/>
          <w:b/>
        </w:rPr>
        <w:t>.</w:t>
      </w:r>
    </w:p>
    <w:p w14:paraId="13691E2D" w14:textId="77777777" w:rsidR="00191E22" w:rsidRDefault="00583CA8" w:rsidP="00191E22">
      <w:pPr>
        <w:pStyle w:val="Heading2"/>
      </w:pPr>
      <w:r>
        <w:t>The electronic b</w:t>
      </w:r>
      <w:r w:rsidRPr="005F1C2D">
        <w:t>allot</w:t>
      </w:r>
    </w:p>
    <w:p w14:paraId="42B76EFA" w14:textId="447E6390" w:rsidR="00191E22" w:rsidRPr="000B42AA" w:rsidRDefault="003F5BB6" w:rsidP="00191E22">
      <w:pPr>
        <w:pStyle w:val="NoSpacing"/>
        <w:rPr>
          <w:rFonts w:ascii="Arial" w:hAnsi="Arial" w:cs="Arial"/>
        </w:rPr>
      </w:pPr>
      <w:r w:rsidRPr="000B42AA">
        <w:rPr>
          <w:rFonts w:ascii="Arial" w:hAnsi="Arial" w:cs="Arial"/>
        </w:rPr>
        <w:t>Support Staff</w:t>
      </w:r>
      <w:r w:rsidR="00191E22" w:rsidRPr="000B42AA">
        <w:rPr>
          <w:rFonts w:ascii="Arial" w:hAnsi="Arial" w:cs="Arial"/>
        </w:rPr>
        <w:t xml:space="preserve"> will be able to cast their vote online (electronically).</w:t>
      </w:r>
    </w:p>
    <w:p w14:paraId="1229435E" w14:textId="77777777" w:rsidR="00191E22" w:rsidRPr="000B42AA" w:rsidRDefault="00191E22" w:rsidP="00191E22">
      <w:pPr>
        <w:pStyle w:val="NoSpacing"/>
        <w:rPr>
          <w:rFonts w:ascii="Arial" w:hAnsi="Arial" w:cs="Arial"/>
        </w:rPr>
      </w:pPr>
    </w:p>
    <w:p w14:paraId="540A18C1" w14:textId="06AB75CD" w:rsidR="00583CA8" w:rsidRPr="000B42AA" w:rsidRDefault="00583CA8" w:rsidP="00583CA8">
      <w:pPr>
        <w:pStyle w:val="NoSpacing"/>
        <w:rPr>
          <w:rFonts w:ascii="Arial" w:hAnsi="Arial" w:cs="Arial"/>
        </w:rPr>
      </w:pPr>
      <w:r w:rsidRPr="000B42AA">
        <w:rPr>
          <w:rFonts w:ascii="Arial" w:hAnsi="Arial" w:cs="Arial"/>
        </w:rPr>
        <w:t xml:space="preserve">Please read </w:t>
      </w:r>
      <w:r w:rsidR="00323454" w:rsidRPr="000B42AA">
        <w:rPr>
          <w:rFonts w:ascii="Arial" w:hAnsi="Arial" w:cs="Arial"/>
        </w:rPr>
        <w:t xml:space="preserve">carefully </w:t>
      </w:r>
      <w:r w:rsidRPr="000B42AA">
        <w:rPr>
          <w:rFonts w:ascii="Arial" w:hAnsi="Arial" w:cs="Arial"/>
        </w:rPr>
        <w:t xml:space="preserve">the voting instructions sheet provided by the external ballot provider, </w:t>
      </w:r>
      <w:r w:rsidR="00374295" w:rsidRPr="000B42AA">
        <w:rPr>
          <w:rFonts w:ascii="Arial" w:hAnsi="Arial" w:cs="Arial"/>
          <w:b/>
        </w:rPr>
        <w:t>Australian Election Company</w:t>
      </w:r>
      <w:r w:rsidRPr="000B42AA">
        <w:rPr>
          <w:rFonts w:ascii="Arial" w:hAnsi="Arial" w:cs="Arial"/>
        </w:rPr>
        <w:t xml:space="preserve">. The online ballot is </w:t>
      </w:r>
      <w:proofErr w:type="gramStart"/>
      <w:r w:rsidRPr="000B42AA">
        <w:rPr>
          <w:rFonts w:ascii="Arial" w:hAnsi="Arial" w:cs="Arial"/>
        </w:rPr>
        <w:t>confidential</w:t>
      </w:r>
      <w:proofErr w:type="gramEnd"/>
      <w:r w:rsidRPr="000B42AA">
        <w:rPr>
          <w:rFonts w:ascii="Arial" w:hAnsi="Arial" w:cs="Arial"/>
        </w:rPr>
        <w:t xml:space="preserve"> and your identity is kept separate to your vote. The </w:t>
      </w:r>
      <w:r w:rsidR="003F5BB6" w:rsidRPr="000B42AA">
        <w:rPr>
          <w:rFonts w:ascii="Arial" w:hAnsi="Arial" w:cs="Arial"/>
        </w:rPr>
        <w:t>E</w:t>
      </w:r>
      <w:r w:rsidR="00374295" w:rsidRPr="000B42AA">
        <w:rPr>
          <w:rFonts w:ascii="Arial" w:hAnsi="Arial" w:cs="Arial"/>
        </w:rPr>
        <w:t>mployer</w:t>
      </w:r>
      <w:r w:rsidRPr="000B42AA">
        <w:rPr>
          <w:rFonts w:ascii="Arial" w:hAnsi="Arial" w:cs="Arial"/>
        </w:rPr>
        <w:t xml:space="preserve"> will only receive information on the outcome of the ballot, not who or how individuals voted. The details for the online </w:t>
      </w:r>
      <w:r w:rsidR="00374295" w:rsidRPr="000B42AA">
        <w:rPr>
          <w:rFonts w:ascii="Arial" w:hAnsi="Arial" w:cs="Arial"/>
        </w:rPr>
        <w:t xml:space="preserve">ballot </w:t>
      </w:r>
      <w:r w:rsidRPr="000B42AA">
        <w:rPr>
          <w:rFonts w:ascii="Arial" w:hAnsi="Arial" w:cs="Arial"/>
        </w:rPr>
        <w:t>are:</w:t>
      </w:r>
    </w:p>
    <w:p w14:paraId="469F63A4" w14:textId="77777777" w:rsidR="0077193F" w:rsidRPr="000B42AA" w:rsidRDefault="0077193F" w:rsidP="0077193F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0B42AA">
        <w:rPr>
          <w:rFonts w:ascii="Arial" w:hAnsi="Arial" w:cs="Arial"/>
        </w:rPr>
        <w:t>At 6am,</w:t>
      </w:r>
      <w:r w:rsidRPr="000B42AA">
        <w:rPr>
          <w:rFonts w:ascii="Arial" w:hAnsi="Arial" w:cs="Arial"/>
          <w:b/>
        </w:rPr>
        <w:t xml:space="preserve"> Friday 21 August 2020</w:t>
      </w:r>
      <w:r w:rsidRPr="000B42AA">
        <w:rPr>
          <w:rFonts w:ascii="Arial" w:hAnsi="Arial" w:cs="Arial"/>
        </w:rPr>
        <w:t xml:space="preserve"> the ballot will open</w:t>
      </w:r>
    </w:p>
    <w:p w14:paraId="6BBE62B1" w14:textId="77777777" w:rsidR="0077193F" w:rsidRPr="000B42AA" w:rsidRDefault="0077193F" w:rsidP="0077193F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0B42AA">
        <w:rPr>
          <w:rFonts w:ascii="Arial" w:hAnsi="Arial" w:cs="Arial"/>
        </w:rPr>
        <w:t xml:space="preserve">At 4pm, </w:t>
      </w:r>
      <w:r w:rsidRPr="000B42AA">
        <w:rPr>
          <w:rFonts w:ascii="Arial" w:hAnsi="Arial" w:cs="Arial"/>
          <w:b/>
          <w:bCs/>
        </w:rPr>
        <w:t xml:space="preserve">Thursday 27 August 2020 </w:t>
      </w:r>
      <w:r w:rsidRPr="000B42AA">
        <w:rPr>
          <w:rFonts w:ascii="Arial" w:hAnsi="Arial" w:cs="Arial"/>
        </w:rPr>
        <w:t>the ballot will close.</w:t>
      </w:r>
    </w:p>
    <w:p w14:paraId="6D6FF96F" w14:textId="77777777" w:rsidR="00524309" w:rsidRPr="000B42AA" w:rsidRDefault="00524309" w:rsidP="00583CA8">
      <w:pPr>
        <w:pStyle w:val="NoSpacing"/>
        <w:rPr>
          <w:rFonts w:ascii="Arial" w:hAnsi="Arial" w:cs="Arial"/>
        </w:rPr>
      </w:pPr>
    </w:p>
    <w:p w14:paraId="7BC0FB93" w14:textId="411DB75C" w:rsidR="00CF5499" w:rsidRPr="000B42AA" w:rsidRDefault="00583CA8" w:rsidP="00583CA8">
      <w:pPr>
        <w:pStyle w:val="NoSpacing"/>
        <w:rPr>
          <w:rFonts w:ascii="Arial" w:hAnsi="Arial" w:cs="Arial"/>
        </w:rPr>
      </w:pPr>
      <w:r w:rsidRPr="000B42AA">
        <w:rPr>
          <w:rFonts w:ascii="Arial" w:hAnsi="Arial" w:cs="Arial"/>
        </w:rPr>
        <w:t xml:space="preserve">After the close of the ballot, </w:t>
      </w:r>
      <w:r w:rsidR="00C47EC1" w:rsidRPr="000B42AA">
        <w:rPr>
          <w:rFonts w:ascii="Arial" w:hAnsi="Arial" w:cs="Arial"/>
        </w:rPr>
        <w:t xml:space="preserve">the </w:t>
      </w:r>
      <w:r w:rsidR="00374295" w:rsidRPr="000B42AA">
        <w:rPr>
          <w:rFonts w:ascii="Arial" w:hAnsi="Arial" w:cs="Arial"/>
          <w:b/>
        </w:rPr>
        <w:t>Australian Election Company</w:t>
      </w:r>
      <w:r w:rsidR="00374295" w:rsidRPr="000B42AA">
        <w:rPr>
          <w:rFonts w:ascii="Arial" w:hAnsi="Arial" w:cs="Arial"/>
        </w:rPr>
        <w:t xml:space="preserve"> </w:t>
      </w:r>
      <w:r w:rsidRPr="000B42AA">
        <w:rPr>
          <w:rFonts w:ascii="Arial" w:hAnsi="Arial" w:cs="Arial"/>
        </w:rPr>
        <w:t xml:space="preserve">will advise the </w:t>
      </w:r>
      <w:r w:rsidR="003F5BB6" w:rsidRPr="000B42AA">
        <w:rPr>
          <w:rFonts w:ascii="Arial" w:hAnsi="Arial" w:cs="Arial"/>
        </w:rPr>
        <w:t>E</w:t>
      </w:r>
      <w:r w:rsidR="00374295" w:rsidRPr="000B42AA">
        <w:rPr>
          <w:rFonts w:ascii="Arial" w:hAnsi="Arial" w:cs="Arial"/>
        </w:rPr>
        <w:t xml:space="preserve">mployers </w:t>
      </w:r>
      <w:r w:rsidRPr="000B42AA">
        <w:rPr>
          <w:rFonts w:ascii="Arial" w:hAnsi="Arial" w:cs="Arial"/>
        </w:rPr>
        <w:t xml:space="preserve">of the ballot’s outcome, and </w:t>
      </w:r>
      <w:r w:rsidR="003F5BB6" w:rsidRPr="000B42AA">
        <w:rPr>
          <w:rFonts w:ascii="Arial" w:hAnsi="Arial" w:cs="Arial"/>
        </w:rPr>
        <w:t>S</w:t>
      </w:r>
      <w:r w:rsidR="00B87CDC" w:rsidRPr="000B42AA">
        <w:rPr>
          <w:rFonts w:ascii="Arial" w:hAnsi="Arial" w:cs="Arial"/>
        </w:rPr>
        <w:t xml:space="preserve">upport </w:t>
      </w:r>
      <w:r w:rsidR="003F5BB6" w:rsidRPr="000B42AA">
        <w:rPr>
          <w:rFonts w:ascii="Arial" w:hAnsi="Arial" w:cs="Arial"/>
        </w:rPr>
        <w:t>S</w:t>
      </w:r>
      <w:r w:rsidR="00B87CDC" w:rsidRPr="000B42AA">
        <w:rPr>
          <w:rFonts w:ascii="Arial" w:hAnsi="Arial" w:cs="Arial"/>
        </w:rPr>
        <w:t>taff</w:t>
      </w:r>
      <w:r w:rsidRPr="000B42AA">
        <w:rPr>
          <w:rFonts w:ascii="Arial" w:hAnsi="Arial" w:cs="Arial"/>
        </w:rPr>
        <w:t xml:space="preserve"> will then be notified as soon as possible by the</w:t>
      </w:r>
      <w:r w:rsidR="00450A2B" w:rsidRPr="000B42AA">
        <w:rPr>
          <w:rFonts w:ascii="Arial" w:hAnsi="Arial" w:cs="Arial"/>
        </w:rPr>
        <w:t>ir</w:t>
      </w:r>
      <w:r w:rsidRPr="000B42AA">
        <w:rPr>
          <w:rFonts w:ascii="Arial" w:hAnsi="Arial" w:cs="Arial"/>
        </w:rPr>
        <w:t xml:space="preserve"> </w:t>
      </w:r>
      <w:r w:rsidR="003F5BB6" w:rsidRPr="000B42AA">
        <w:rPr>
          <w:rFonts w:ascii="Arial" w:hAnsi="Arial" w:cs="Arial"/>
        </w:rPr>
        <w:t>E</w:t>
      </w:r>
      <w:r w:rsidR="00450A2B" w:rsidRPr="000B42AA">
        <w:rPr>
          <w:rFonts w:ascii="Arial" w:hAnsi="Arial" w:cs="Arial"/>
        </w:rPr>
        <w:t>mployer</w:t>
      </w:r>
      <w:r w:rsidRPr="000B42AA">
        <w:rPr>
          <w:rFonts w:ascii="Arial" w:hAnsi="Arial" w:cs="Arial"/>
        </w:rPr>
        <w:t>.</w:t>
      </w:r>
    </w:p>
    <w:p w14:paraId="3580381B" w14:textId="77777777" w:rsidR="00CF5499" w:rsidRPr="000B42AA" w:rsidRDefault="00CF5499" w:rsidP="00583CA8">
      <w:pPr>
        <w:pStyle w:val="NoSpacing"/>
        <w:rPr>
          <w:rFonts w:ascii="Arial" w:hAnsi="Arial" w:cs="Arial"/>
        </w:rPr>
      </w:pPr>
    </w:p>
    <w:p w14:paraId="12F52779" w14:textId="1A87EE43" w:rsidR="00583CA8" w:rsidRPr="000B42AA" w:rsidRDefault="00583CA8" w:rsidP="00583CA8">
      <w:pPr>
        <w:pStyle w:val="NoSpacing"/>
        <w:rPr>
          <w:rFonts w:ascii="Arial" w:hAnsi="Arial" w:cs="Arial"/>
        </w:rPr>
      </w:pPr>
      <w:r w:rsidRPr="000B42AA">
        <w:rPr>
          <w:rFonts w:ascii="Arial" w:hAnsi="Arial" w:cs="Arial"/>
        </w:rPr>
        <w:t xml:space="preserve">The </w:t>
      </w:r>
      <w:r w:rsidR="00A045B7" w:rsidRPr="000B42AA">
        <w:rPr>
          <w:rFonts w:ascii="Arial" w:hAnsi="Arial" w:cs="Arial"/>
        </w:rPr>
        <w:t>Agreement</w:t>
      </w:r>
      <w:r w:rsidRPr="000B42AA">
        <w:rPr>
          <w:rFonts w:ascii="Arial" w:hAnsi="Arial" w:cs="Arial"/>
        </w:rPr>
        <w:t xml:space="preserve"> will apply to each </w:t>
      </w:r>
      <w:r w:rsidR="003F5BB6" w:rsidRPr="000B42AA">
        <w:rPr>
          <w:rFonts w:ascii="Arial" w:hAnsi="Arial" w:cs="Arial"/>
        </w:rPr>
        <w:t>E</w:t>
      </w:r>
      <w:r w:rsidR="00884C26" w:rsidRPr="000B42AA">
        <w:rPr>
          <w:rFonts w:ascii="Arial" w:hAnsi="Arial" w:cs="Arial"/>
        </w:rPr>
        <w:t>mployer</w:t>
      </w:r>
      <w:r w:rsidRPr="000B42AA">
        <w:rPr>
          <w:rFonts w:ascii="Arial" w:hAnsi="Arial" w:cs="Arial"/>
        </w:rPr>
        <w:t xml:space="preserve"> where a majority of those who vote, vote “Yes”. The </w:t>
      </w:r>
      <w:r w:rsidR="00450A2B" w:rsidRPr="000B42AA">
        <w:rPr>
          <w:rFonts w:ascii="Arial" w:hAnsi="Arial" w:cs="Arial"/>
        </w:rPr>
        <w:t>A</w:t>
      </w:r>
      <w:r w:rsidR="00A045B7" w:rsidRPr="000B42AA">
        <w:rPr>
          <w:rFonts w:ascii="Arial" w:hAnsi="Arial" w:cs="Arial"/>
        </w:rPr>
        <w:t>greement</w:t>
      </w:r>
      <w:r w:rsidRPr="000B42AA">
        <w:rPr>
          <w:rFonts w:ascii="Arial" w:hAnsi="Arial" w:cs="Arial"/>
        </w:rPr>
        <w:t xml:space="preserve"> will </w:t>
      </w:r>
      <w:r w:rsidRPr="000B42AA">
        <w:rPr>
          <w:rFonts w:ascii="Arial" w:hAnsi="Arial" w:cs="Arial"/>
          <w:bCs/>
          <w:u w:val="single"/>
        </w:rPr>
        <w:t>not</w:t>
      </w:r>
      <w:r w:rsidRPr="000B42AA">
        <w:rPr>
          <w:rFonts w:ascii="Arial" w:hAnsi="Arial" w:cs="Arial"/>
        </w:rPr>
        <w:t xml:space="preserve"> apply to any </w:t>
      </w:r>
      <w:r w:rsidR="003F5BB6" w:rsidRPr="000B42AA">
        <w:rPr>
          <w:rFonts w:ascii="Arial" w:hAnsi="Arial" w:cs="Arial"/>
        </w:rPr>
        <w:t>E</w:t>
      </w:r>
      <w:r w:rsidR="00884C26" w:rsidRPr="000B42AA">
        <w:rPr>
          <w:rFonts w:ascii="Arial" w:hAnsi="Arial" w:cs="Arial"/>
        </w:rPr>
        <w:t>mployer</w:t>
      </w:r>
      <w:r w:rsidRPr="000B42AA">
        <w:rPr>
          <w:rFonts w:ascii="Arial" w:hAnsi="Arial" w:cs="Arial"/>
        </w:rPr>
        <w:t xml:space="preserve"> where the majority of </w:t>
      </w:r>
      <w:r w:rsidR="003F5BB6" w:rsidRPr="000B42AA">
        <w:rPr>
          <w:rFonts w:ascii="Arial" w:hAnsi="Arial" w:cs="Arial"/>
        </w:rPr>
        <w:t>Support Staff</w:t>
      </w:r>
      <w:r w:rsidRPr="000B42AA">
        <w:rPr>
          <w:rFonts w:ascii="Arial" w:hAnsi="Arial" w:cs="Arial"/>
        </w:rPr>
        <w:t xml:space="preserve"> who vote, vote “No”.</w:t>
      </w:r>
    </w:p>
    <w:p w14:paraId="02551294" w14:textId="77777777" w:rsidR="00583CA8" w:rsidRPr="00524309" w:rsidRDefault="00583CA8" w:rsidP="00583CA8">
      <w:pPr>
        <w:pStyle w:val="Heading1"/>
        <w:rPr>
          <w:sz w:val="28"/>
          <w:szCs w:val="28"/>
        </w:rPr>
      </w:pPr>
      <w:r w:rsidRPr="00524309">
        <w:rPr>
          <w:sz w:val="28"/>
          <w:szCs w:val="28"/>
        </w:rPr>
        <w:t>If the ballot is successful, what happens next?</w:t>
      </w:r>
    </w:p>
    <w:p w14:paraId="14B663D4" w14:textId="29EC0F98" w:rsidR="00583CA8" w:rsidRPr="004236C3" w:rsidRDefault="00AA73CF" w:rsidP="00583CA8">
      <w:pPr>
        <w:rPr>
          <w:rFonts w:ascii="Arial" w:hAnsi="Arial" w:cs="Arial"/>
        </w:rPr>
      </w:pPr>
      <w:r w:rsidRPr="004236C3">
        <w:rPr>
          <w:rFonts w:ascii="Arial" w:hAnsi="Arial" w:cs="Arial"/>
        </w:rPr>
        <w:t>As t</w:t>
      </w:r>
      <w:r w:rsidR="00583CA8" w:rsidRPr="004236C3">
        <w:rPr>
          <w:rFonts w:ascii="Arial" w:hAnsi="Arial" w:cs="Arial"/>
        </w:rPr>
        <w:t>he bargaining</w:t>
      </w:r>
      <w:r w:rsidR="00CF5499" w:rsidRPr="004236C3">
        <w:rPr>
          <w:rFonts w:ascii="Arial" w:hAnsi="Arial" w:cs="Arial"/>
        </w:rPr>
        <w:t xml:space="preserve"> representative for the </w:t>
      </w:r>
      <w:r w:rsidR="00F44CF8" w:rsidRPr="004236C3">
        <w:rPr>
          <w:rFonts w:ascii="Arial" w:hAnsi="Arial" w:cs="Arial"/>
        </w:rPr>
        <w:t>E</w:t>
      </w:r>
      <w:r w:rsidR="00450A2B" w:rsidRPr="004236C3">
        <w:rPr>
          <w:rFonts w:ascii="Arial" w:hAnsi="Arial" w:cs="Arial"/>
        </w:rPr>
        <w:t>mployers</w:t>
      </w:r>
      <w:r w:rsidR="00583CA8" w:rsidRPr="004236C3">
        <w:rPr>
          <w:rFonts w:ascii="Arial" w:hAnsi="Arial" w:cs="Arial"/>
        </w:rPr>
        <w:t xml:space="preserve">, the Catholic Commission for Employment Relations will apply to the Fair Work Commission (FWC) for the </w:t>
      </w:r>
      <w:r w:rsidR="002447EC" w:rsidRPr="004236C3">
        <w:rPr>
          <w:rFonts w:ascii="Arial" w:hAnsi="Arial" w:cs="Arial"/>
        </w:rPr>
        <w:t>Ag</w:t>
      </w:r>
      <w:r w:rsidR="00583CA8" w:rsidRPr="004236C3">
        <w:rPr>
          <w:rFonts w:ascii="Arial" w:hAnsi="Arial" w:cs="Arial"/>
        </w:rPr>
        <w:t xml:space="preserve">reement to be approved. The FWC will assess the </w:t>
      </w:r>
      <w:r w:rsidR="001C5268" w:rsidRPr="004236C3">
        <w:rPr>
          <w:rFonts w:ascii="Arial" w:hAnsi="Arial" w:cs="Arial"/>
        </w:rPr>
        <w:t>A</w:t>
      </w:r>
      <w:r w:rsidR="00583CA8" w:rsidRPr="004236C3">
        <w:rPr>
          <w:rFonts w:ascii="Arial" w:hAnsi="Arial" w:cs="Arial"/>
        </w:rPr>
        <w:t xml:space="preserve">greement to ensure it complies with the law and passes the Better Off Overall Test (BOOT). </w:t>
      </w:r>
    </w:p>
    <w:p w14:paraId="34206800" w14:textId="77777777" w:rsidR="00583CA8" w:rsidRPr="00524309" w:rsidRDefault="00583CA8" w:rsidP="00524309">
      <w:pPr>
        <w:pStyle w:val="Heading1"/>
        <w:rPr>
          <w:sz w:val="28"/>
          <w:szCs w:val="28"/>
        </w:rPr>
      </w:pPr>
      <w:r w:rsidRPr="00524309">
        <w:rPr>
          <w:sz w:val="28"/>
          <w:szCs w:val="28"/>
        </w:rPr>
        <w:t xml:space="preserve">When will the </w:t>
      </w:r>
      <w:r w:rsidR="001D56FF">
        <w:rPr>
          <w:sz w:val="28"/>
          <w:szCs w:val="28"/>
        </w:rPr>
        <w:t>A</w:t>
      </w:r>
      <w:r w:rsidRPr="00524309">
        <w:rPr>
          <w:sz w:val="28"/>
          <w:szCs w:val="28"/>
        </w:rPr>
        <w:t>greement apply?</w:t>
      </w:r>
    </w:p>
    <w:p w14:paraId="5A42AA61" w14:textId="703A81D0" w:rsidR="00583CA8" w:rsidRPr="004236C3" w:rsidRDefault="001C63DA" w:rsidP="00583CA8">
      <w:pPr>
        <w:rPr>
          <w:rFonts w:ascii="Arial" w:hAnsi="Arial" w:cs="Arial"/>
        </w:rPr>
      </w:pPr>
      <w:r w:rsidRPr="004236C3">
        <w:rPr>
          <w:rFonts w:ascii="Arial" w:hAnsi="Arial" w:cs="Arial"/>
        </w:rPr>
        <w:t>The Agre</w:t>
      </w:r>
      <w:r w:rsidR="00341933" w:rsidRPr="004236C3">
        <w:rPr>
          <w:rFonts w:ascii="Arial" w:hAnsi="Arial" w:cs="Arial"/>
        </w:rPr>
        <w:t xml:space="preserve">ement will commence </w:t>
      </w:r>
      <w:r w:rsidRPr="004236C3">
        <w:rPr>
          <w:rFonts w:ascii="Arial" w:hAnsi="Arial" w:cs="Arial"/>
        </w:rPr>
        <w:t>7 days after it is approved by the FWC.</w:t>
      </w:r>
    </w:p>
    <w:p w14:paraId="4A8F3809" w14:textId="77777777" w:rsidR="00583CA8" w:rsidRPr="00524309" w:rsidRDefault="00583CA8" w:rsidP="00524309">
      <w:pPr>
        <w:pStyle w:val="Heading1"/>
        <w:rPr>
          <w:sz w:val="28"/>
          <w:szCs w:val="28"/>
        </w:rPr>
      </w:pPr>
      <w:r w:rsidRPr="00524309">
        <w:rPr>
          <w:sz w:val="28"/>
          <w:szCs w:val="28"/>
        </w:rPr>
        <w:t>Conclusion</w:t>
      </w:r>
    </w:p>
    <w:p w14:paraId="73658137" w14:textId="77777777" w:rsidR="00583CA8" w:rsidRPr="004236C3" w:rsidRDefault="00583CA8" w:rsidP="00583CA8">
      <w:pPr>
        <w:rPr>
          <w:rFonts w:ascii="Arial" w:hAnsi="Arial" w:cs="Arial"/>
        </w:rPr>
      </w:pPr>
      <w:r w:rsidRPr="004236C3">
        <w:rPr>
          <w:rFonts w:ascii="Arial" w:hAnsi="Arial" w:cs="Arial"/>
        </w:rPr>
        <w:lastRenderedPageBreak/>
        <w:t xml:space="preserve">The proposed </w:t>
      </w:r>
      <w:r w:rsidR="001C5268" w:rsidRPr="004236C3">
        <w:rPr>
          <w:rFonts w:ascii="Arial" w:hAnsi="Arial" w:cs="Arial"/>
        </w:rPr>
        <w:t>A</w:t>
      </w:r>
      <w:r w:rsidRPr="004236C3">
        <w:rPr>
          <w:rFonts w:ascii="Arial" w:hAnsi="Arial" w:cs="Arial"/>
        </w:rPr>
        <w:t>greement secures pay increases (including back</w:t>
      </w:r>
      <w:r w:rsidR="001D56FF" w:rsidRPr="004236C3">
        <w:rPr>
          <w:rFonts w:ascii="Arial" w:hAnsi="Arial" w:cs="Arial"/>
        </w:rPr>
        <w:t>-</w:t>
      </w:r>
      <w:r w:rsidRPr="004236C3">
        <w:rPr>
          <w:rFonts w:ascii="Arial" w:hAnsi="Arial" w:cs="Arial"/>
        </w:rPr>
        <w:t>pay</w:t>
      </w:r>
      <w:r w:rsidR="001D56FF" w:rsidRPr="004236C3">
        <w:rPr>
          <w:rFonts w:ascii="Arial" w:hAnsi="Arial" w:cs="Arial"/>
        </w:rPr>
        <w:t>, where applicable</w:t>
      </w:r>
      <w:r w:rsidRPr="004236C3">
        <w:rPr>
          <w:rFonts w:ascii="Arial" w:hAnsi="Arial" w:cs="Arial"/>
        </w:rPr>
        <w:t>) and other improvements in conditions</w:t>
      </w:r>
      <w:r w:rsidR="00450A2B" w:rsidRPr="004236C3">
        <w:rPr>
          <w:rFonts w:ascii="Arial" w:hAnsi="Arial" w:cs="Arial"/>
        </w:rPr>
        <w:t>.</w:t>
      </w:r>
    </w:p>
    <w:p w14:paraId="181B13EB" w14:textId="14798443" w:rsidR="00583CA8" w:rsidRPr="004236C3" w:rsidRDefault="001B2EB2" w:rsidP="00583CA8">
      <w:pPr>
        <w:rPr>
          <w:rFonts w:ascii="Arial" w:hAnsi="Arial" w:cs="Arial"/>
        </w:rPr>
      </w:pPr>
      <w:r w:rsidRPr="004236C3">
        <w:rPr>
          <w:rFonts w:ascii="Arial" w:hAnsi="Arial" w:cs="Arial"/>
        </w:rPr>
        <w:t xml:space="preserve">Your </w:t>
      </w:r>
      <w:r w:rsidR="003F5BB6" w:rsidRPr="004236C3">
        <w:rPr>
          <w:rFonts w:ascii="Arial" w:hAnsi="Arial" w:cs="Arial"/>
        </w:rPr>
        <w:t>E</w:t>
      </w:r>
      <w:r w:rsidRPr="004236C3">
        <w:rPr>
          <w:rFonts w:ascii="Arial" w:hAnsi="Arial" w:cs="Arial"/>
        </w:rPr>
        <w:t>mployer</w:t>
      </w:r>
      <w:r w:rsidR="00583CA8" w:rsidRPr="004236C3">
        <w:rPr>
          <w:rFonts w:ascii="Arial" w:hAnsi="Arial" w:cs="Arial"/>
        </w:rPr>
        <w:t xml:space="preserve"> and the IEU endorse the proposed </w:t>
      </w:r>
      <w:r w:rsidR="001C5268" w:rsidRPr="004236C3">
        <w:rPr>
          <w:rFonts w:ascii="Arial" w:hAnsi="Arial" w:cs="Arial"/>
        </w:rPr>
        <w:t>A</w:t>
      </w:r>
      <w:r w:rsidR="00583CA8" w:rsidRPr="004236C3">
        <w:rPr>
          <w:rFonts w:ascii="Arial" w:hAnsi="Arial" w:cs="Arial"/>
        </w:rPr>
        <w:t>greement and encourage you to vote “YES”.</w:t>
      </w:r>
    </w:p>
    <w:p w14:paraId="61D7D870" w14:textId="77777777" w:rsidR="00583CA8" w:rsidRPr="00524309" w:rsidRDefault="00583CA8" w:rsidP="00524309">
      <w:pPr>
        <w:pStyle w:val="Heading1"/>
        <w:rPr>
          <w:sz w:val="28"/>
          <w:szCs w:val="28"/>
        </w:rPr>
      </w:pPr>
      <w:r w:rsidRPr="00524309">
        <w:rPr>
          <w:sz w:val="28"/>
          <w:szCs w:val="28"/>
        </w:rPr>
        <w:t>Questions</w:t>
      </w:r>
      <w:bookmarkStart w:id="0" w:name="_GoBack"/>
      <w:bookmarkEnd w:id="0"/>
    </w:p>
    <w:p w14:paraId="30973820" w14:textId="77777777" w:rsidR="00583CA8" w:rsidRPr="004236C3" w:rsidRDefault="00583CA8" w:rsidP="00583CA8">
      <w:pPr>
        <w:rPr>
          <w:rFonts w:ascii="Arial" w:hAnsi="Arial" w:cs="Arial"/>
        </w:rPr>
      </w:pPr>
      <w:r w:rsidRPr="004236C3">
        <w:rPr>
          <w:rFonts w:ascii="Arial" w:hAnsi="Arial" w:cs="Arial"/>
        </w:rPr>
        <w:t xml:space="preserve">If you have any questions about the proposed </w:t>
      </w:r>
      <w:r w:rsidR="001C5268" w:rsidRPr="004236C3">
        <w:rPr>
          <w:rFonts w:ascii="Arial" w:hAnsi="Arial" w:cs="Arial"/>
        </w:rPr>
        <w:t>A</w:t>
      </w:r>
      <w:r w:rsidRPr="004236C3">
        <w:rPr>
          <w:rFonts w:ascii="Arial" w:hAnsi="Arial" w:cs="Arial"/>
        </w:rPr>
        <w:t>greement or the process outlined, please ask your Principal, or the IEU as your bargaining representative.</w:t>
      </w:r>
    </w:p>
    <w:sectPr w:rsidR="00583CA8" w:rsidRPr="004236C3" w:rsidSect="00D35C42">
      <w:headerReference w:type="default" r:id="rId11"/>
      <w:footerReference w:type="default" r:id="rId12"/>
      <w:pgSz w:w="11906" w:h="16838"/>
      <w:pgMar w:top="-3686" w:right="1416" w:bottom="1276" w:left="156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97D8" w14:textId="77777777" w:rsidR="00A75A96" w:rsidRDefault="00A75A96" w:rsidP="00DF7B4F">
      <w:pPr>
        <w:spacing w:after="0"/>
      </w:pPr>
      <w:r>
        <w:separator/>
      </w:r>
    </w:p>
  </w:endnote>
  <w:endnote w:type="continuationSeparator" w:id="0">
    <w:p w14:paraId="5A1A0FC6" w14:textId="77777777" w:rsidR="00A75A96" w:rsidRDefault="00A75A96" w:rsidP="00DF7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ight">
    <w:altName w:val="Century Gothic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7350" w14:textId="77777777" w:rsidR="0044590E" w:rsidRPr="0044590E" w:rsidRDefault="0044590E" w:rsidP="0044590E">
    <w:pPr>
      <w:pStyle w:val="Footer"/>
      <w:tabs>
        <w:tab w:val="clear" w:pos="9026"/>
        <w:tab w:val="right" w:pos="9923"/>
      </w:tabs>
      <w:ind w:right="-851" w:hanging="851"/>
      <w:rPr>
        <w:rFonts w:ascii="Segoe UI" w:hAnsi="Segoe UI" w:cs="Segoe UI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4CA6B" w14:textId="77777777" w:rsidR="00A75A96" w:rsidRDefault="00A75A96" w:rsidP="00DF7B4F">
      <w:pPr>
        <w:spacing w:after="0"/>
      </w:pPr>
      <w:r>
        <w:separator/>
      </w:r>
    </w:p>
  </w:footnote>
  <w:footnote w:type="continuationSeparator" w:id="0">
    <w:p w14:paraId="6421B856" w14:textId="77777777" w:rsidR="00A75A96" w:rsidRDefault="00A75A96" w:rsidP="00DF7B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D041" w14:textId="77777777" w:rsidR="00524309" w:rsidRDefault="00B60315" w:rsidP="00894B93">
    <w:pPr>
      <w:pStyle w:val="Title"/>
      <w:rPr>
        <w:sz w:val="32"/>
        <w:szCs w:val="32"/>
      </w:rPr>
    </w:pPr>
    <w:r w:rsidRPr="00B60315">
      <w:rPr>
        <w:noProof/>
        <w:lang w:eastAsia="en-AU"/>
      </w:rPr>
      <w:drawing>
        <wp:anchor distT="0" distB="431800" distL="114300" distR="114300" simplePos="0" relativeHeight="251659264" behindDoc="1" locked="0" layoutInCell="1" allowOverlap="1" wp14:anchorId="72840ED7" wp14:editId="4F3A3189">
          <wp:simplePos x="0" y="0"/>
          <wp:positionH relativeFrom="column">
            <wp:posOffset>-971550</wp:posOffset>
          </wp:positionH>
          <wp:positionV relativeFrom="paragraph">
            <wp:posOffset>-449580</wp:posOffset>
          </wp:positionV>
          <wp:extent cx="7607935" cy="2105660"/>
          <wp:effectExtent l="19050" t="0" r="0" b="0"/>
          <wp:wrapThrough wrapText="bothSides">
            <wp:wrapPolygon edited="0">
              <wp:start x="-54" y="0"/>
              <wp:lineTo x="-54" y="21496"/>
              <wp:lineTo x="21580" y="21496"/>
              <wp:lineTo x="21580" y="0"/>
              <wp:lineTo x="-54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 Kawecki\Bapple\CCER\design\logo_on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210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741086" w14:textId="77777777" w:rsidR="000E257E" w:rsidRDefault="000E257E" w:rsidP="00894B93">
    <w:pPr>
      <w:pStyle w:val="Title"/>
      <w:rPr>
        <w:sz w:val="32"/>
        <w:szCs w:val="32"/>
      </w:rPr>
    </w:pPr>
    <w:r>
      <w:rPr>
        <w:sz w:val="32"/>
        <w:szCs w:val="32"/>
      </w:rPr>
      <w:t xml:space="preserve">NSW Catholic Independent Schools </w:t>
    </w:r>
  </w:p>
  <w:p w14:paraId="53AAC663" w14:textId="657D85C9" w:rsidR="00227254" w:rsidRDefault="000E257E" w:rsidP="000E257E">
    <w:pPr>
      <w:pStyle w:val="Title"/>
      <w:tabs>
        <w:tab w:val="clear" w:pos="4513"/>
        <w:tab w:val="center" w:pos="4111"/>
      </w:tabs>
      <w:rPr>
        <w:sz w:val="32"/>
        <w:szCs w:val="32"/>
      </w:rPr>
    </w:pPr>
    <w:r>
      <w:rPr>
        <w:sz w:val="32"/>
        <w:szCs w:val="32"/>
      </w:rPr>
      <w:t xml:space="preserve">  </w:t>
    </w:r>
    <w:r>
      <w:rPr>
        <w:sz w:val="32"/>
        <w:szCs w:val="32"/>
      </w:rPr>
      <w:tab/>
      <w:t xml:space="preserve">   </w:t>
    </w:r>
    <w:r>
      <w:rPr>
        <w:sz w:val="32"/>
        <w:szCs w:val="32"/>
      </w:rPr>
      <w:tab/>
      <w:t>(</w:t>
    </w:r>
    <w:r w:rsidR="00D402A9">
      <w:rPr>
        <w:sz w:val="32"/>
        <w:szCs w:val="32"/>
      </w:rPr>
      <w:t>Support Staff</w:t>
    </w:r>
    <w:r w:rsidR="00FE0146">
      <w:rPr>
        <w:sz w:val="32"/>
        <w:szCs w:val="32"/>
      </w:rPr>
      <w:t xml:space="preserve">-Model </w:t>
    </w:r>
    <w:r w:rsidR="000A7E5B">
      <w:rPr>
        <w:sz w:val="32"/>
        <w:szCs w:val="32"/>
      </w:rPr>
      <w:t>C</w:t>
    </w:r>
    <w:r w:rsidR="00FE0146">
      <w:rPr>
        <w:sz w:val="32"/>
        <w:szCs w:val="32"/>
      </w:rPr>
      <w:t xml:space="preserve">) </w:t>
    </w:r>
    <w:r>
      <w:rPr>
        <w:sz w:val="32"/>
        <w:szCs w:val="32"/>
      </w:rPr>
      <w:t>Multi</w:t>
    </w:r>
    <w:r w:rsidR="00DD2AA2">
      <w:rPr>
        <w:sz w:val="32"/>
        <w:szCs w:val="32"/>
      </w:rPr>
      <w:t>-</w:t>
    </w:r>
    <w:r w:rsidR="00227254">
      <w:rPr>
        <w:sz w:val="32"/>
        <w:szCs w:val="32"/>
      </w:rPr>
      <w:t xml:space="preserve">Enterprise Agreement </w:t>
    </w:r>
  </w:p>
  <w:p w14:paraId="59899868" w14:textId="56251E7B" w:rsidR="00227254" w:rsidRDefault="00437962" w:rsidP="00227254">
    <w:pPr>
      <w:pStyle w:val="Title"/>
      <w:spacing w:before="0"/>
      <w:rPr>
        <w:sz w:val="32"/>
        <w:szCs w:val="32"/>
      </w:rPr>
    </w:pPr>
    <w:r>
      <w:rPr>
        <w:sz w:val="32"/>
        <w:szCs w:val="32"/>
      </w:rPr>
      <w:t>20</w:t>
    </w:r>
    <w:r w:rsidR="00EB09CB">
      <w:rPr>
        <w:sz w:val="32"/>
        <w:szCs w:val="32"/>
      </w:rPr>
      <w:t>20</w:t>
    </w:r>
  </w:p>
  <w:p w14:paraId="0EA8C2D3" w14:textId="77777777" w:rsidR="00A97E53" w:rsidRPr="00227254" w:rsidRDefault="00227254" w:rsidP="00A97E53">
    <w:pPr>
      <w:pStyle w:val="Title"/>
      <w:spacing w:before="0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</w:t>
    </w:r>
    <w:r w:rsidR="00DF777B">
      <w:rPr>
        <w:sz w:val="28"/>
        <w:szCs w:val="28"/>
      </w:rPr>
      <w:t xml:space="preserve">         </w:t>
    </w:r>
  </w:p>
  <w:p w14:paraId="7B46C17C" w14:textId="77777777" w:rsidR="00DF7B4F" w:rsidRPr="00227254" w:rsidRDefault="00DF7B4F" w:rsidP="00DF777B">
    <w:pPr>
      <w:pStyle w:val="Title"/>
      <w:spacing w:before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386"/>
    <w:multiLevelType w:val="hybridMultilevel"/>
    <w:tmpl w:val="B6100922"/>
    <w:lvl w:ilvl="0" w:tplc="7AE6407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452"/>
    <w:multiLevelType w:val="hybridMultilevel"/>
    <w:tmpl w:val="680E3BDE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18223D6">
      <w:numFmt w:val="bullet"/>
      <w:lvlText w:val="•"/>
      <w:lvlJc w:val="left"/>
      <w:pPr>
        <w:ind w:left="1440" w:hanging="360"/>
      </w:pPr>
      <w:rPr>
        <w:rFonts w:ascii="Futura Light" w:eastAsiaTheme="minorHAnsi" w:hAnsi="Futura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1115"/>
    <w:multiLevelType w:val="hybridMultilevel"/>
    <w:tmpl w:val="01F08EB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C34500"/>
    <w:multiLevelType w:val="hybridMultilevel"/>
    <w:tmpl w:val="8F94BB3C"/>
    <w:lvl w:ilvl="0" w:tplc="F368A7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2298"/>
    <w:multiLevelType w:val="hybridMultilevel"/>
    <w:tmpl w:val="D6E00F52"/>
    <w:lvl w:ilvl="0" w:tplc="3F1C6C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4CE6E">
      <w:start w:val="72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C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43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81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4B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E8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41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EA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D6B9C"/>
    <w:multiLevelType w:val="hybridMultilevel"/>
    <w:tmpl w:val="40988110"/>
    <w:lvl w:ilvl="0" w:tplc="C68A3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B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AE0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A9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E9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4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CD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8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1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1AE2"/>
    <w:multiLevelType w:val="hybridMultilevel"/>
    <w:tmpl w:val="F530CC5C"/>
    <w:lvl w:ilvl="0" w:tplc="8F32D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80E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4A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E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D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E3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A3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C3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84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51BF"/>
    <w:multiLevelType w:val="hybridMultilevel"/>
    <w:tmpl w:val="A998CE56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369A8"/>
    <w:multiLevelType w:val="hybridMultilevel"/>
    <w:tmpl w:val="4328B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56C29"/>
    <w:multiLevelType w:val="hybridMultilevel"/>
    <w:tmpl w:val="19F077FC"/>
    <w:lvl w:ilvl="0" w:tplc="87D09AC8">
      <w:start w:val="1"/>
      <w:numFmt w:val="decimal"/>
      <w:lvlText w:val="%1."/>
      <w:lvlJc w:val="left"/>
      <w:pPr>
        <w:ind w:left="-218" w:hanging="360"/>
      </w:pPr>
      <w:rPr>
        <w:rFonts w:ascii="Arial" w:hAnsi="Arial" w:cs="Arial" w:hint="default"/>
      </w:rPr>
    </w:lvl>
    <w:lvl w:ilvl="1" w:tplc="0C090017">
      <w:start w:val="1"/>
      <w:numFmt w:val="lowerLetter"/>
      <w:lvlText w:val="%2)"/>
      <w:lvlJc w:val="left"/>
      <w:pPr>
        <w:ind w:left="502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36794"/>
    <w:multiLevelType w:val="hybridMultilevel"/>
    <w:tmpl w:val="324CDC7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CD37DD"/>
    <w:multiLevelType w:val="hybridMultilevel"/>
    <w:tmpl w:val="A9C683E8"/>
    <w:lvl w:ilvl="0" w:tplc="F368A7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36A715C">
      <w:start w:val="2"/>
      <w:numFmt w:val="bullet"/>
      <w:lvlText w:val="-"/>
      <w:lvlJc w:val="left"/>
      <w:pPr>
        <w:ind w:left="1440" w:hanging="360"/>
      </w:pPr>
      <w:rPr>
        <w:rFonts w:ascii="Calibri" w:hAnsi="Calibri" w:cstheme="minorBidi" w:hint="default"/>
        <w:spacing w:val="6"/>
        <w:kern w:val="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4975"/>
    <w:multiLevelType w:val="hybridMultilevel"/>
    <w:tmpl w:val="FB127822"/>
    <w:lvl w:ilvl="0" w:tplc="41BADF96">
      <w:numFmt w:val="bullet"/>
      <w:lvlText w:val="•"/>
      <w:lvlJc w:val="left"/>
      <w:pPr>
        <w:ind w:left="720" w:hanging="360"/>
      </w:pPr>
      <w:rPr>
        <w:rFonts w:ascii="Futura Light" w:eastAsiaTheme="minorHAnsi" w:hAnsi="Futura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3390"/>
    <w:multiLevelType w:val="hybridMultilevel"/>
    <w:tmpl w:val="99DAEB78"/>
    <w:lvl w:ilvl="0" w:tplc="F0D01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043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C8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C5F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F5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C5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0AE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85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4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D79DF"/>
    <w:multiLevelType w:val="hybridMultilevel"/>
    <w:tmpl w:val="6A78FB04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0C24"/>
    <w:multiLevelType w:val="hybridMultilevel"/>
    <w:tmpl w:val="06A8B19A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DB5D8E"/>
    <w:multiLevelType w:val="hybridMultilevel"/>
    <w:tmpl w:val="91CE07B4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26000A"/>
    <w:multiLevelType w:val="hybridMultilevel"/>
    <w:tmpl w:val="44D4D918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42569"/>
    <w:multiLevelType w:val="hybridMultilevel"/>
    <w:tmpl w:val="CA220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64C8"/>
    <w:multiLevelType w:val="hybridMultilevel"/>
    <w:tmpl w:val="0C848954"/>
    <w:lvl w:ilvl="0" w:tplc="CE38C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AFFEA">
      <w:start w:val="75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AA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5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CA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CB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6F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A3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E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14734"/>
    <w:multiLevelType w:val="hybridMultilevel"/>
    <w:tmpl w:val="BCDA74E4"/>
    <w:lvl w:ilvl="0" w:tplc="AC4448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F02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C5BA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7027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A5E5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C6FE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E6A6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683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CAA4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407C045B"/>
    <w:multiLevelType w:val="hybridMultilevel"/>
    <w:tmpl w:val="B122DE42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57200"/>
    <w:multiLevelType w:val="hybridMultilevel"/>
    <w:tmpl w:val="59B0244C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5F03"/>
    <w:multiLevelType w:val="hybridMultilevel"/>
    <w:tmpl w:val="7B3AF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874A9"/>
    <w:multiLevelType w:val="hybridMultilevel"/>
    <w:tmpl w:val="914A4FCE"/>
    <w:lvl w:ilvl="0" w:tplc="A4864A30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  <w:color w:val="006FBA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7D6454"/>
    <w:multiLevelType w:val="hybridMultilevel"/>
    <w:tmpl w:val="670473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BDE38BD"/>
    <w:multiLevelType w:val="hybridMultilevel"/>
    <w:tmpl w:val="EA7C5C30"/>
    <w:lvl w:ilvl="0" w:tplc="F368A7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59E5EC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373BD"/>
    <w:multiLevelType w:val="hybridMultilevel"/>
    <w:tmpl w:val="F0C8B0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7C380C"/>
    <w:multiLevelType w:val="hybridMultilevel"/>
    <w:tmpl w:val="C9B4A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D6834"/>
    <w:multiLevelType w:val="hybridMultilevel"/>
    <w:tmpl w:val="9D404022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32D1F"/>
    <w:multiLevelType w:val="hybridMultilevel"/>
    <w:tmpl w:val="8AF2FACA"/>
    <w:lvl w:ilvl="0" w:tplc="A4864A30">
      <w:start w:val="1"/>
      <w:numFmt w:val="bullet"/>
      <w:lvlText w:val=""/>
      <w:lvlJc w:val="left"/>
      <w:pPr>
        <w:ind w:left="108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63496"/>
    <w:multiLevelType w:val="hybridMultilevel"/>
    <w:tmpl w:val="5CA24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34991"/>
    <w:multiLevelType w:val="hybridMultilevel"/>
    <w:tmpl w:val="078E1644"/>
    <w:lvl w:ilvl="0" w:tplc="8D4AFA7C">
      <w:numFmt w:val="bullet"/>
      <w:lvlText w:val="•"/>
      <w:lvlJc w:val="left"/>
      <w:pPr>
        <w:ind w:left="720" w:hanging="360"/>
      </w:pPr>
      <w:rPr>
        <w:rFonts w:ascii="Futura Light" w:eastAsiaTheme="minorHAnsi" w:hAnsi="Futura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0934"/>
    <w:multiLevelType w:val="hybridMultilevel"/>
    <w:tmpl w:val="6CA2DD9A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014D9"/>
    <w:multiLevelType w:val="hybridMultilevel"/>
    <w:tmpl w:val="0A64E4E0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5357C"/>
    <w:multiLevelType w:val="hybridMultilevel"/>
    <w:tmpl w:val="23DAD408"/>
    <w:lvl w:ilvl="0" w:tplc="F368A7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A0252"/>
    <w:multiLevelType w:val="hybridMultilevel"/>
    <w:tmpl w:val="838636F8"/>
    <w:lvl w:ilvl="0" w:tplc="28440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472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A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A1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2F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AB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8B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F1FD3"/>
    <w:multiLevelType w:val="hybridMultilevel"/>
    <w:tmpl w:val="3AF8CBAA"/>
    <w:lvl w:ilvl="0" w:tplc="E592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EC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E7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C8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2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07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A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C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595AFA"/>
    <w:multiLevelType w:val="hybridMultilevel"/>
    <w:tmpl w:val="D3ECA298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778FB"/>
    <w:multiLevelType w:val="hybridMultilevel"/>
    <w:tmpl w:val="E870C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746A"/>
    <w:multiLevelType w:val="hybridMultilevel"/>
    <w:tmpl w:val="8DE8A5F6"/>
    <w:lvl w:ilvl="0" w:tplc="A4864A3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11"/>
  </w:num>
  <w:num w:numId="5">
    <w:abstractNumId w:val="35"/>
  </w:num>
  <w:num w:numId="6">
    <w:abstractNumId w:val="12"/>
  </w:num>
  <w:num w:numId="7">
    <w:abstractNumId w:val="29"/>
  </w:num>
  <w:num w:numId="8">
    <w:abstractNumId w:val="1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2"/>
  </w:num>
  <w:num w:numId="15">
    <w:abstractNumId w:val="27"/>
  </w:num>
  <w:num w:numId="16">
    <w:abstractNumId w:val="15"/>
  </w:num>
  <w:num w:numId="17">
    <w:abstractNumId w:val="23"/>
  </w:num>
  <w:num w:numId="18">
    <w:abstractNumId w:val="28"/>
  </w:num>
  <w:num w:numId="19">
    <w:abstractNumId w:val="39"/>
  </w:num>
  <w:num w:numId="20">
    <w:abstractNumId w:val="22"/>
  </w:num>
  <w:num w:numId="21">
    <w:abstractNumId w:val="38"/>
  </w:num>
  <w:num w:numId="22">
    <w:abstractNumId w:val="34"/>
  </w:num>
  <w:num w:numId="23">
    <w:abstractNumId w:val="14"/>
  </w:num>
  <w:num w:numId="24">
    <w:abstractNumId w:val="7"/>
  </w:num>
  <w:num w:numId="25">
    <w:abstractNumId w:val="21"/>
  </w:num>
  <w:num w:numId="26">
    <w:abstractNumId w:val="33"/>
  </w:num>
  <w:num w:numId="27">
    <w:abstractNumId w:val="30"/>
  </w:num>
  <w:num w:numId="28">
    <w:abstractNumId w:val="31"/>
  </w:num>
  <w:num w:numId="29">
    <w:abstractNumId w:val="13"/>
  </w:num>
  <w:num w:numId="30">
    <w:abstractNumId w:val="20"/>
  </w:num>
  <w:num w:numId="31">
    <w:abstractNumId w:val="40"/>
  </w:num>
  <w:num w:numId="32">
    <w:abstractNumId w:val="36"/>
  </w:num>
  <w:num w:numId="33">
    <w:abstractNumId w:val="6"/>
  </w:num>
  <w:num w:numId="34">
    <w:abstractNumId w:val="5"/>
  </w:num>
  <w:num w:numId="35">
    <w:abstractNumId w:val="19"/>
  </w:num>
  <w:num w:numId="36">
    <w:abstractNumId w:val="4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66"/>
    <w:rsid w:val="00001CAE"/>
    <w:rsid w:val="00003568"/>
    <w:rsid w:val="0000724F"/>
    <w:rsid w:val="00021302"/>
    <w:rsid w:val="00022423"/>
    <w:rsid w:val="00031AAF"/>
    <w:rsid w:val="00033025"/>
    <w:rsid w:val="0003424C"/>
    <w:rsid w:val="00051952"/>
    <w:rsid w:val="00057F08"/>
    <w:rsid w:val="00065BC5"/>
    <w:rsid w:val="00071FEB"/>
    <w:rsid w:val="00090694"/>
    <w:rsid w:val="00094762"/>
    <w:rsid w:val="000A5DFB"/>
    <w:rsid w:val="000A690B"/>
    <w:rsid w:val="000A7E5B"/>
    <w:rsid w:val="000B15C3"/>
    <w:rsid w:val="000B42AA"/>
    <w:rsid w:val="000C65B9"/>
    <w:rsid w:val="000E257E"/>
    <w:rsid w:val="000F615A"/>
    <w:rsid w:val="00105AED"/>
    <w:rsid w:val="00110EDF"/>
    <w:rsid w:val="001116A1"/>
    <w:rsid w:val="00130264"/>
    <w:rsid w:val="0013569F"/>
    <w:rsid w:val="00145F7F"/>
    <w:rsid w:val="00156192"/>
    <w:rsid w:val="00157597"/>
    <w:rsid w:val="00184231"/>
    <w:rsid w:val="00186891"/>
    <w:rsid w:val="00186BA4"/>
    <w:rsid w:val="00191E22"/>
    <w:rsid w:val="001B2EB2"/>
    <w:rsid w:val="001C3FDC"/>
    <w:rsid w:val="001C5268"/>
    <w:rsid w:val="001C63DA"/>
    <w:rsid w:val="001D56FF"/>
    <w:rsid w:val="001E1D90"/>
    <w:rsid w:val="001F375F"/>
    <w:rsid w:val="00204B14"/>
    <w:rsid w:val="002143DD"/>
    <w:rsid w:val="002225D7"/>
    <w:rsid w:val="00227254"/>
    <w:rsid w:val="002447EC"/>
    <w:rsid w:val="00252351"/>
    <w:rsid w:val="00262B2B"/>
    <w:rsid w:val="00263BF4"/>
    <w:rsid w:val="00263D0A"/>
    <w:rsid w:val="00266119"/>
    <w:rsid w:val="00277783"/>
    <w:rsid w:val="00282523"/>
    <w:rsid w:val="002866DF"/>
    <w:rsid w:val="00294F2D"/>
    <w:rsid w:val="002A1577"/>
    <w:rsid w:val="002A5954"/>
    <w:rsid w:val="002B265F"/>
    <w:rsid w:val="002C7435"/>
    <w:rsid w:val="002C7C03"/>
    <w:rsid w:val="002D50B2"/>
    <w:rsid w:val="002D5434"/>
    <w:rsid w:val="002E11A8"/>
    <w:rsid w:val="002E656C"/>
    <w:rsid w:val="002F7ACE"/>
    <w:rsid w:val="00313C40"/>
    <w:rsid w:val="00320B21"/>
    <w:rsid w:val="00323454"/>
    <w:rsid w:val="003235BF"/>
    <w:rsid w:val="00324F73"/>
    <w:rsid w:val="00326A12"/>
    <w:rsid w:val="00333EC3"/>
    <w:rsid w:val="00336102"/>
    <w:rsid w:val="00341933"/>
    <w:rsid w:val="00341F02"/>
    <w:rsid w:val="0036046A"/>
    <w:rsid w:val="003622E6"/>
    <w:rsid w:val="00365B58"/>
    <w:rsid w:val="00366E78"/>
    <w:rsid w:val="003677A1"/>
    <w:rsid w:val="003718C3"/>
    <w:rsid w:val="00373285"/>
    <w:rsid w:val="00374295"/>
    <w:rsid w:val="00377D6A"/>
    <w:rsid w:val="00384FEF"/>
    <w:rsid w:val="00385133"/>
    <w:rsid w:val="00386AC8"/>
    <w:rsid w:val="003A79A9"/>
    <w:rsid w:val="003C2A34"/>
    <w:rsid w:val="003C3DA7"/>
    <w:rsid w:val="003C6578"/>
    <w:rsid w:val="003D7956"/>
    <w:rsid w:val="003E351B"/>
    <w:rsid w:val="003E6B2A"/>
    <w:rsid w:val="003F5BB6"/>
    <w:rsid w:val="003F7741"/>
    <w:rsid w:val="004008D6"/>
    <w:rsid w:val="00404C64"/>
    <w:rsid w:val="00404FD8"/>
    <w:rsid w:val="00423693"/>
    <w:rsid w:val="004236C3"/>
    <w:rsid w:val="00434B37"/>
    <w:rsid w:val="00437962"/>
    <w:rsid w:val="00441194"/>
    <w:rsid w:val="0044590E"/>
    <w:rsid w:val="00450A2B"/>
    <w:rsid w:val="00450D40"/>
    <w:rsid w:val="00456F9D"/>
    <w:rsid w:val="004629CA"/>
    <w:rsid w:val="00474309"/>
    <w:rsid w:val="004855A9"/>
    <w:rsid w:val="004B1024"/>
    <w:rsid w:val="004C5247"/>
    <w:rsid w:val="004C6AB8"/>
    <w:rsid w:val="004D20A9"/>
    <w:rsid w:val="004E380A"/>
    <w:rsid w:val="004E448C"/>
    <w:rsid w:val="004F66E5"/>
    <w:rsid w:val="0050621D"/>
    <w:rsid w:val="00510D86"/>
    <w:rsid w:val="00522443"/>
    <w:rsid w:val="00524309"/>
    <w:rsid w:val="00525A37"/>
    <w:rsid w:val="0053582D"/>
    <w:rsid w:val="00536588"/>
    <w:rsid w:val="00543ABE"/>
    <w:rsid w:val="005532EE"/>
    <w:rsid w:val="00573FFE"/>
    <w:rsid w:val="0057542D"/>
    <w:rsid w:val="00583CA8"/>
    <w:rsid w:val="005845FB"/>
    <w:rsid w:val="005A3556"/>
    <w:rsid w:val="005A693B"/>
    <w:rsid w:val="005E444F"/>
    <w:rsid w:val="005F2FF4"/>
    <w:rsid w:val="0060286E"/>
    <w:rsid w:val="00613175"/>
    <w:rsid w:val="006325D6"/>
    <w:rsid w:val="00636E63"/>
    <w:rsid w:val="00640CB6"/>
    <w:rsid w:val="00645FDE"/>
    <w:rsid w:val="0065378E"/>
    <w:rsid w:val="00670F4D"/>
    <w:rsid w:val="00680CED"/>
    <w:rsid w:val="00684335"/>
    <w:rsid w:val="006A727B"/>
    <w:rsid w:val="006B01D7"/>
    <w:rsid w:val="006B4300"/>
    <w:rsid w:val="006C37C5"/>
    <w:rsid w:val="006C5DE0"/>
    <w:rsid w:val="006C7F09"/>
    <w:rsid w:val="006D0AA4"/>
    <w:rsid w:val="006E45DB"/>
    <w:rsid w:val="00700F26"/>
    <w:rsid w:val="0070670A"/>
    <w:rsid w:val="0071120B"/>
    <w:rsid w:val="00716CB9"/>
    <w:rsid w:val="007171C3"/>
    <w:rsid w:val="00727560"/>
    <w:rsid w:val="00727BDC"/>
    <w:rsid w:val="007421E0"/>
    <w:rsid w:val="007423A7"/>
    <w:rsid w:val="00744D32"/>
    <w:rsid w:val="00755A6B"/>
    <w:rsid w:val="00756866"/>
    <w:rsid w:val="00763600"/>
    <w:rsid w:val="0077193F"/>
    <w:rsid w:val="00782127"/>
    <w:rsid w:val="00782DC9"/>
    <w:rsid w:val="0078724B"/>
    <w:rsid w:val="00793380"/>
    <w:rsid w:val="00794E9E"/>
    <w:rsid w:val="007B430A"/>
    <w:rsid w:val="007B473A"/>
    <w:rsid w:val="007C03DC"/>
    <w:rsid w:val="007D2CDE"/>
    <w:rsid w:val="007F1C7D"/>
    <w:rsid w:val="007F2844"/>
    <w:rsid w:val="007F40C6"/>
    <w:rsid w:val="008033A8"/>
    <w:rsid w:val="00812164"/>
    <w:rsid w:val="00813880"/>
    <w:rsid w:val="00821C41"/>
    <w:rsid w:val="00842072"/>
    <w:rsid w:val="008527F4"/>
    <w:rsid w:val="008676BB"/>
    <w:rsid w:val="00873023"/>
    <w:rsid w:val="00876708"/>
    <w:rsid w:val="00884C26"/>
    <w:rsid w:val="00887B71"/>
    <w:rsid w:val="00894B93"/>
    <w:rsid w:val="0089528A"/>
    <w:rsid w:val="008B5727"/>
    <w:rsid w:val="008C54FC"/>
    <w:rsid w:val="008D31C3"/>
    <w:rsid w:val="008D4F4F"/>
    <w:rsid w:val="008D6745"/>
    <w:rsid w:val="008E1DC5"/>
    <w:rsid w:val="00904258"/>
    <w:rsid w:val="00906C9F"/>
    <w:rsid w:val="00910EAE"/>
    <w:rsid w:val="00922E36"/>
    <w:rsid w:val="009342D8"/>
    <w:rsid w:val="00936690"/>
    <w:rsid w:val="009430A7"/>
    <w:rsid w:val="00970EE1"/>
    <w:rsid w:val="00973EB1"/>
    <w:rsid w:val="0098127C"/>
    <w:rsid w:val="009917F5"/>
    <w:rsid w:val="009927CF"/>
    <w:rsid w:val="009928C2"/>
    <w:rsid w:val="009B72C2"/>
    <w:rsid w:val="009C7855"/>
    <w:rsid w:val="009D3949"/>
    <w:rsid w:val="009D6E42"/>
    <w:rsid w:val="009F3E53"/>
    <w:rsid w:val="009F784C"/>
    <w:rsid w:val="00A01FD8"/>
    <w:rsid w:val="00A045B7"/>
    <w:rsid w:val="00A05401"/>
    <w:rsid w:val="00A105D4"/>
    <w:rsid w:val="00A12018"/>
    <w:rsid w:val="00A2476D"/>
    <w:rsid w:val="00A27E2E"/>
    <w:rsid w:val="00A43A4D"/>
    <w:rsid w:val="00A50AED"/>
    <w:rsid w:val="00A63594"/>
    <w:rsid w:val="00A66CD2"/>
    <w:rsid w:val="00A708DB"/>
    <w:rsid w:val="00A70C05"/>
    <w:rsid w:val="00A75A96"/>
    <w:rsid w:val="00A778DB"/>
    <w:rsid w:val="00A84490"/>
    <w:rsid w:val="00A87F4A"/>
    <w:rsid w:val="00A9237F"/>
    <w:rsid w:val="00A93DD1"/>
    <w:rsid w:val="00A97E53"/>
    <w:rsid w:val="00AA2DE2"/>
    <w:rsid w:val="00AA73CF"/>
    <w:rsid w:val="00AB0CE2"/>
    <w:rsid w:val="00AC0991"/>
    <w:rsid w:val="00AC2A32"/>
    <w:rsid w:val="00AC66DD"/>
    <w:rsid w:val="00AD09B1"/>
    <w:rsid w:val="00AD3393"/>
    <w:rsid w:val="00AD4145"/>
    <w:rsid w:val="00AE1DE0"/>
    <w:rsid w:val="00AE37AB"/>
    <w:rsid w:val="00AF3382"/>
    <w:rsid w:val="00B011F5"/>
    <w:rsid w:val="00B3243D"/>
    <w:rsid w:val="00B3716F"/>
    <w:rsid w:val="00B4261A"/>
    <w:rsid w:val="00B43A61"/>
    <w:rsid w:val="00B5590B"/>
    <w:rsid w:val="00B6019F"/>
    <w:rsid w:val="00B60315"/>
    <w:rsid w:val="00B6114D"/>
    <w:rsid w:val="00B61E6E"/>
    <w:rsid w:val="00B86579"/>
    <w:rsid w:val="00B87CDC"/>
    <w:rsid w:val="00BA0E71"/>
    <w:rsid w:val="00BA4E5F"/>
    <w:rsid w:val="00BB5EA2"/>
    <w:rsid w:val="00BB6BDB"/>
    <w:rsid w:val="00BC7EE4"/>
    <w:rsid w:val="00BD29FA"/>
    <w:rsid w:val="00BD38F8"/>
    <w:rsid w:val="00BE6E5D"/>
    <w:rsid w:val="00C21A8C"/>
    <w:rsid w:val="00C37C25"/>
    <w:rsid w:val="00C47EC1"/>
    <w:rsid w:val="00C522FB"/>
    <w:rsid w:val="00C57EED"/>
    <w:rsid w:val="00C64734"/>
    <w:rsid w:val="00C73BC2"/>
    <w:rsid w:val="00C82A10"/>
    <w:rsid w:val="00C85151"/>
    <w:rsid w:val="00C96B2B"/>
    <w:rsid w:val="00CA295C"/>
    <w:rsid w:val="00CB6398"/>
    <w:rsid w:val="00CC7564"/>
    <w:rsid w:val="00CE39FD"/>
    <w:rsid w:val="00CE43E7"/>
    <w:rsid w:val="00CF5499"/>
    <w:rsid w:val="00D04D2A"/>
    <w:rsid w:val="00D145D6"/>
    <w:rsid w:val="00D16BC0"/>
    <w:rsid w:val="00D1786B"/>
    <w:rsid w:val="00D209DD"/>
    <w:rsid w:val="00D35C42"/>
    <w:rsid w:val="00D402A9"/>
    <w:rsid w:val="00D64D4E"/>
    <w:rsid w:val="00D913EF"/>
    <w:rsid w:val="00DA12F9"/>
    <w:rsid w:val="00DA6601"/>
    <w:rsid w:val="00DD0680"/>
    <w:rsid w:val="00DD2AA2"/>
    <w:rsid w:val="00DD3171"/>
    <w:rsid w:val="00DE38D8"/>
    <w:rsid w:val="00DF777B"/>
    <w:rsid w:val="00DF7B4F"/>
    <w:rsid w:val="00E01786"/>
    <w:rsid w:val="00E0270E"/>
    <w:rsid w:val="00E1732A"/>
    <w:rsid w:val="00E31540"/>
    <w:rsid w:val="00E33945"/>
    <w:rsid w:val="00E33A3E"/>
    <w:rsid w:val="00E51883"/>
    <w:rsid w:val="00E62743"/>
    <w:rsid w:val="00E740FB"/>
    <w:rsid w:val="00E75385"/>
    <w:rsid w:val="00E81BC3"/>
    <w:rsid w:val="00E84202"/>
    <w:rsid w:val="00E86A96"/>
    <w:rsid w:val="00E91A2A"/>
    <w:rsid w:val="00E96009"/>
    <w:rsid w:val="00EA72D8"/>
    <w:rsid w:val="00EA75B4"/>
    <w:rsid w:val="00EB09CB"/>
    <w:rsid w:val="00EB3585"/>
    <w:rsid w:val="00EB363A"/>
    <w:rsid w:val="00EB3949"/>
    <w:rsid w:val="00EB5B52"/>
    <w:rsid w:val="00EC0DD2"/>
    <w:rsid w:val="00EC1065"/>
    <w:rsid w:val="00EC58AC"/>
    <w:rsid w:val="00EC71F7"/>
    <w:rsid w:val="00ED7CF2"/>
    <w:rsid w:val="00F11E90"/>
    <w:rsid w:val="00F127D7"/>
    <w:rsid w:val="00F17EFF"/>
    <w:rsid w:val="00F26049"/>
    <w:rsid w:val="00F3004D"/>
    <w:rsid w:val="00F338F0"/>
    <w:rsid w:val="00F34E17"/>
    <w:rsid w:val="00F376EE"/>
    <w:rsid w:val="00F44CF8"/>
    <w:rsid w:val="00F54E77"/>
    <w:rsid w:val="00F66ABD"/>
    <w:rsid w:val="00F71B43"/>
    <w:rsid w:val="00F76493"/>
    <w:rsid w:val="00F76966"/>
    <w:rsid w:val="00FB6765"/>
    <w:rsid w:val="00FC012F"/>
    <w:rsid w:val="00FD1312"/>
    <w:rsid w:val="00FD4634"/>
    <w:rsid w:val="00FE0146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165C2"/>
  <w15:docId w15:val="{0CACEC1C-B97B-4561-A1C6-9980E68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77"/>
    <w:pPr>
      <w:spacing w:after="120" w:line="240" w:lineRule="auto"/>
    </w:pPr>
    <w:rPr>
      <w:rFonts w:ascii="Futura Light" w:hAnsi="Futur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C64"/>
    <w:pPr>
      <w:spacing w:before="320" w:after="160"/>
      <w:outlineLvl w:val="0"/>
    </w:pPr>
    <w:rPr>
      <w:rFonts w:ascii="Futura Std Book" w:hAnsi="Futura Std Book"/>
      <w:noProof/>
      <w:color w:val="44ABE4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5A9"/>
    <w:pPr>
      <w:spacing w:before="240" w:after="0"/>
      <w:outlineLvl w:val="1"/>
    </w:pPr>
    <w:rPr>
      <w:rFonts w:ascii="Futura" w:hAnsi="Futura"/>
      <w:b/>
      <w:color w:val="44ABE4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77"/>
    <w:pPr>
      <w:spacing w:after="0"/>
      <w:outlineLvl w:val="2"/>
    </w:pPr>
    <w:rPr>
      <w:rFonts w:ascii="Futura Std Medium" w:hAnsi="Futura Std Mediu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4C64"/>
    <w:rPr>
      <w:rFonts w:ascii="Futura Std Book" w:hAnsi="Futura Std Book"/>
      <w:noProof/>
      <w:color w:val="44ABE4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55A9"/>
    <w:rPr>
      <w:rFonts w:ascii="Futura" w:hAnsi="Futura"/>
      <w:b/>
      <w:color w:val="44ABE4"/>
      <w:sz w:val="24"/>
    </w:rPr>
  </w:style>
  <w:style w:type="paragraph" w:styleId="ListParagraph">
    <w:name w:val="List Paragraph"/>
    <w:basedOn w:val="Normal"/>
    <w:uiPriority w:val="34"/>
    <w:qFormat/>
    <w:rsid w:val="00716C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77"/>
    <w:rPr>
      <w:rFonts w:ascii="Futura Std Medium" w:hAnsi="Futura Std Medium"/>
      <w:sz w:val="20"/>
    </w:rPr>
  </w:style>
  <w:style w:type="paragraph" w:styleId="Header">
    <w:name w:val="header"/>
    <w:basedOn w:val="Normal"/>
    <w:link w:val="HeaderChar"/>
    <w:uiPriority w:val="99"/>
    <w:unhideWhenUsed/>
    <w:rsid w:val="00DF7B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7B4F"/>
    <w:rPr>
      <w:rFonts w:ascii="Futura Light" w:hAnsi="Futura Light"/>
    </w:rPr>
  </w:style>
  <w:style w:type="paragraph" w:styleId="Footer">
    <w:name w:val="footer"/>
    <w:basedOn w:val="Normal"/>
    <w:link w:val="FooterChar"/>
    <w:uiPriority w:val="99"/>
    <w:unhideWhenUsed/>
    <w:rsid w:val="00DF7B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B4F"/>
    <w:rPr>
      <w:rFonts w:ascii="Futura Light" w:hAnsi="Futura Light"/>
    </w:rPr>
  </w:style>
  <w:style w:type="character" w:styleId="Hyperlink">
    <w:name w:val="Hyperlink"/>
    <w:basedOn w:val="DefaultParagraphFont"/>
    <w:uiPriority w:val="99"/>
    <w:unhideWhenUsed/>
    <w:rsid w:val="00DF7B4F"/>
    <w:rPr>
      <w:color w:val="0000FF" w:themeColor="hyperlink"/>
      <w:u w:val="single"/>
    </w:rPr>
  </w:style>
  <w:style w:type="paragraph" w:styleId="Title">
    <w:name w:val="Title"/>
    <w:basedOn w:val="Header"/>
    <w:next w:val="Normal"/>
    <w:link w:val="TitleChar"/>
    <w:uiPriority w:val="10"/>
    <w:qFormat/>
    <w:rsid w:val="00894B93"/>
    <w:pPr>
      <w:spacing w:before="120"/>
      <w:ind w:right="-340"/>
      <w:jc w:val="right"/>
    </w:pPr>
    <w:rPr>
      <w:rFonts w:ascii="Futura Std Book" w:hAnsi="Futura Std Book"/>
      <w:color w:val="FFFFFF" w:themeColor="background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94B93"/>
    <w:rPr>
      <w:rFonts w:ascii="Futura Std Book" w:hAnsi="Futura Std Book"/>
      <w:color w:val="FFFFFF" w:themeColor="background1"/>
      <w:sz w:val="36"/>
      <w:szCs w:val="36"/>
    </w:rPr>
  </w:style>
  <w:style w:type="character" w:styleId="SubtleEmphasis">
    <w:name w:val="Subtle Emphasis"/>
    <w:uiPriority w:val="19"/>
    <w:qFormat/>
    <w:rsid w:val="00450D40"/>
    <w:rPr>
      <w:rFonts w:ascii="Futura Light" w:hAnsi="Futura Light"/>
      <w:sz w:val="24"/>
      <w:szCs w:val="24"/>
    </w:rPr>
  </w:style>
  <w:style w:type="paragraph" w:styleId="NoSpacing">
    <w:name w:val="No Spacing"/>
    <w:uiPriority w:val="1"/>
    <w:qFormat/>
    <w:rsid w:val="00583CA8"/>
    <w:pPr>
      <w:spacing w:after="0" w:line="240" w:lineRule="auto"/>
    </w:pPr>
    <w:rPr>
      <w:rFonts w:ascii="Futura Light" w:hAnsi="Futura Light"/>
    </w:rPr>
  </w:style>
  <w:style w:type="paragraph" w:styleId="NormalWeb">
    <w:name w:val="Normal (Web)"/>
    <w:basedOn w:val="Normal"/>
    <w:uiPriority w:val="99"/>
    <w:semiHidden/>
    <w:unhideWhenUsed/>
    <w:rsid w:val="004B1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B9"/>
    <w:rPr>
      <w:rFonts w:ascii="Futura Light" w:hAnsi="Futur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B9"/>
    <w:rPr>
      <w:rFonts w:ascii="Futura Light" w:hAnsi="Futura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65B9"/>
    <w:pPr>
      <w:spacing w:after="0" w:line="240" w:lineRule="auto"/>
    </w:pPr>
    <w:rPr>
      <w:rFonts w:ascii="Futura Light" w:hAnsi="Futura Light"/>
    </w:rPr>
  </w:style>
  <w:style w:type="paragraph" w:customStyle="1" w:styleId="Default">
    <w:name w:val="Default"/>
    <w:basedOn w:val="Normal"/>
    <w:rsid w:val="001C3FDC"/>
    <w:pPr>
      <w:autoSpaceDE w:val="0"/>
      <w:autoSpaceDN w:val="0"/>
      <w:spacing w:after="0"/>
    </w:pPr>
    <w:rPr>
      <w:rFonts w:ascii="Arial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03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27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739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5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019">
          <w:marLeft w:val="23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6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149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33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23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8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411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044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072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411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24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8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729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7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48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126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2" ma:contentTypeDescription="Create a new document." ma:contentTypeScope="" ma:versionID="6150697237c98518ee955849fd610e0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cf7f1bff58b60a0300ec3b657553b4de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4E03-326B-4141-8CA2-BE00B222F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AADD4-96C5-4A69-8B8B-7E66399DC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1D3F5-8083-44DF-A378-EDE50BE4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44574-ECF2-4C0D-A64B-F2407AD5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Bapple Creative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Bapple II</dc:creator>
  <cp:lastModifiedBy>Rupa Bala</cp:lastModifiedBy>
  <cp:revision>8</cp:revision>
  <cp:lastPrinted>2015-10-26T22:35:00Z</cp:lastPrinted>
  <dcterms:created xsi:type="dcterms:W3CDTF">2020-08-11T05:50:00Z</dcterms:created>
  <dcterms:modified xsi:type="dcterms:W3CDTF">2020-08-13T02:46:00Z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